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9EB" w14:textId="4FF8638A" w:rsidR="004516F3" w:rsidRPr="007A311A" w:rsidRDefault="00A275E8" w:rsidP="004516F3">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004516F3" w:rsidRPr="007A311A">
        <w:rPr>
          <w:rFonts w:ascii="Times New Roman" w:hAnsi="Times New Roman" w:cs="Times New Roman"/>
          <w:sz w:val="20"/>
          <w:szCs w:val="20"/>
          <w:lang w:val="kk-KZ"/>
        </w:rPr>
        <w:t>ӘЛ-ФАРАБИ АТЫНДАҒЫ ҚАЗАҚ ҰЛТТЫҚ УНИВЕРСИТЕТІ</w:t>
      </w:r>
    </w:p>
    <w:p w14:paraId="06866AA4"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6DB5C6E1"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19B9381" w14:textId="77777777" w:rsidR="004516F3" w:rsidRPr="007A311A" w:rsidRDefault="004516F3" w:rsidP="004516F3">
      <w:pPr>
        <w:jc w:val="center"/>
        <w:rPr>
          <w:rFonts w:ascii="Times New Roman" w:hAnsi="Times New Roman" w:cs="Times New Roman"/>
          <w:sz w:val="20"/>
          <w:szCs w:val="20"/>
        </w:rPr>
      </w:pPr>
    </w:p>
    <w:p w14:paraId="7876C01C" w14:textId="77777777" w:rsidR="004516F3" w:rsidRPr="007A311A" w:rsidRDefault="004516F3" w:rsidP="004516F3">
      <w:pPr>
        <w:jc w:val="center"/>
        <w:rPr>
          <w:rFonts w:ascii="Times New Roman" w:hAnsi="Times New Roman" w:cs="Times New Roman"/>
          <w:sz w:val="20"/>
          <w:szCs w:val="20"/>
        </w:rPr>
      </w:pPr>
    </w:p>
    <w:p w14:paraId="7EB4E2EF" w14:textId="77777777" w:rsidR="004516F3" w:rsidRPr="007A311A" w:rsidRDefault="004516F3" w:rsidP="004516F3">
      <w:pPr>
        <w:jc w:val="center"/>
        <w:rPr>
          <w:rFonts w:ascii="Times New Roman" w:hAnsi="Times New Roman" w:cs="Times New Roman"/>
          <w:sz w:val="20"/>
          <w:szCs w:val="20"/>
        </w:rPr>
      </w:pPr>
    </w:p>
    <w:p w14:paraId="7C72F942" w14:textId="77777777" w:rsidR="004516F3" w:rsidRPr="007A311A" w:rsidRDefault="004516F3" w:rsidP="004516F3">
      <w:pPr>
        <w:jc w:val="center"/>
        <w:rPr>
          <w:rFonts w:ascii="Times New Roman" w:hAnsi="Times New Roman" w:cs="Times New Roman"/>
          <w:sz w:val="20"/>
          <w:szCs w:val="20"/>
        </w:rPr>
      </w:pPr>
    </w:p>
    <w:p w14:paraId="61D164B7" w14:textId="03230F3B"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БЕКІТЕМІН</w:t>
      </w:r>
    </w:p>
    <w:p w14:paraId="3911B78B" w14:textId="07067211"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ЭжБЖМ деканы</w:t>
      </w:r>
    </w:p>
    <w:p w14:paraId="77BB1B05" w14:textId="73CACD72"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__________________ Даулиева Ғ.Р.</w:t>
      </w:r>
    </w:p>
    <w:p w14:paraId="6008929D" w14:textId="4A3484D5"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p>
    <w:p w14:paraId="43ED7E5B" w14:textId="280A958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xml:space="preserve">  "___" __________ 2025 ж.</w:t>
      </w:r>
    </w:p>
    <w:p w14:paraId="0915436D"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0FC8625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1570C6B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2836B84"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6C05A0E"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4BA04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50B1CA"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EC15EBB" w14:textId="7777777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5B5C2FA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A9D2674" w14:textId="527F8F0B" w:rsidR="004516F3" w:rsidRPr="007A311A" w:rsidRDefault="002C7295"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4307</w:t>
      </w:r>
      <w:r w:rsidR="004516F3" w:rsidRPr="007A311A">
        <w:rPr>
          <w:rFonts w:ascii="Times New Roman" w:hAnsi="Times New Roman" w:cs="Times New Roman"/>
          <w:sz w:val="20"/>
          <w:szCs w:val="20"/>
          <w:lang w:val="kk-KZ"/>
        </w:rPr>
        <w:t xml:space="preserve">  "</w:t>
      </w:r>
      <w:r w:rsidR="004516F3" w:rsidRPr="007A311A">
        <w:rPr>
          <w:rFonts w:ascii="Times New Roman" w:hAnsi="Times New Roman" w:cs="Times New Roman"/>
          <w:bCs/>
          <w:sz w:val="20"/>
          <w:szCs w:val="20"/>
          <w:shd w:val="clear" w:color="auto" w:fill="FFFFFF"/>
          <w:lang w:val="kk-KZ"/>
        </w:rPr>
        <w:t xml:space="preserve"> Мемлекеттік </w:t>
      </w:r>
      <w:r w:rsidR="004516F3" w:rsidRPr="007A311A">
        <w:rPr>
          <w:rFonts w:ascii="Times New Roman" w:hAnsi="Times New Roman" w:cs="Times New Roman"/>
          <w:sz w:val="20"/>
          <w:szCs w:val="20"/>
          <w:lang w:val="kk-KZ"/>
        </w:rPr>
        <w:t>қызметтің персоналын басқару "</w:t>
      </w:r>
    </w:p>
    <w:p w14:paraId="79D93BF4" w14:textId="28A33004"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DDDFDBF"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685C56D6" w14:textId="1DA0E8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Курс – 4</w:t>
      </w:r>
    </w:p>
    <w:p w14:paraId="397C3067" w14:textId="5292EE21"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6C599F08" w14:textId="7622F0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Кредит саны – 9</w:t>
      </w:r>
    </w:p>
    <w:p w14:paraId="4536D7EA" w14:textId="77777777" w:rsidR="004516F3" w:rsidRPr="007A311A" w:rsidRDefault="004516F3" w:rsidP="004516F3">
      <w:pPr>
        <w:spacing w:after="0" w:line="240" w:lineRule="auto"/>
        <w:jc w:val="center"/>
        <w:rPr>
          <w:rFonts w:ascii="Times New Roman" w:hAnsi="Times New Roman" w:cs="Times New Roman"/>
          <w:sz w:val="20"/>
          <w:szCs w:val="20"/>
        </w:rPr>
      </w:pPr>
    </w:p>
    <w:p w14:paraId="6405F5F6" w14:textId="77777777" w:rsidR="004516F3" w:rsidRPr="007A311A" w:rsidRDefault="004516F3" w:rsidP="004516F3">
      <w:pPr>
        <w:spacing w:after="0" w:line="240" w:lineRule="auto"/>
        <w:jc w:val="center"/>
        <w:rPr>
          <w:rFonts w:ascii="Times New Roman" w:hAnsi="Times New Roman" w:cs="Times New Roman"/>
          <w:sz w:val="20"/>
          <w:szCs w:val="20"/>
        </w:rPr>
      </w:pPr>
    </w:p>
    <w:p w14:paraId="53B9C2EC" w14:textId="77777777" w:rsidR="004516F3" w:rsidRPr="007A311A" w:rsidRDefault="004516F3" w:rsidP="004516F3">
      <w:pPr>
        <w:spacing w:after="0" w:line="240" w:lineRule="auto"/>
        <w:jc w:val="center"/>
        <w:rPr>
          <w:rFonts w:ascii="Times New Roman" w:hAnsi="Times New Roman" w:cs="Times New Roman"/>
          <w:sz w:val="20"/>
          <w:szCs w:val="20"/>
        </w:rPr>
      </w:pPr>
    </w:p>
    <w:p w14:paraId="1877A86F" w14:textId="77777777" w:rsidR="004516F3" w:rsidRPr="007A311A" w:rsidRDefault="004516F3" w:rsidP="004516F3">
      <w:pPr>
        <w:spacing w:after="0" w:line="240" w:lineRule="auto"/>
        <w:jc w:val="center"/>
        <w:rPr>
          <w:rFonts w:ascii="Times New Roman" w:hAnsi="Times New Roman" w:cs="Times New Roman"/>
          <w:sz w:val="20"/>
          <w:szCs w:val="20"/>
        </w:rPr>
      </w:pPr>
    </w:p>
    <w:p w14:paraId="418575DA" w14:textId="77777777" w:rsidR="004516F3" w:rsidRPr="007A311A" w:rsidRDefault="004516F3" w:rsidP="004516F3">
      <w:pPr>
        <w:spacing w:after="0" w:line="240" w:lineRule="auto"/>
        <w:jc w:val="center"/>
        <w:rPr>
          <w:rFonts w:ascii="Times New Roman" w:hAnsi="Times New Roman" w:cs="Times New Roman"/>
          <w:sz w:val="20"/>
          <w:szCs w:val="20"/>
        </w:rPr>
      </w:pPr>
    </w:p>
    <w:p w14:paraId="380709A2" w14:textId="77777777" w:rsidR="004516F3" w:rsidRPr="007A311A" w:rsidRDefault="004516F3" w:rsidP="004516F3">
      <w:pPr>
        <w:spacing w:after="0" w:line="240" w:lineRule="auto"/>
        <w:jc w:val="center"/>
        <w:rPr>
          <w:rFonts w:ascii="Times New Roman" w:hAnsi="Times New Roman" w:cs="Times New Roman"/>
          <w:sz w:val="20"/>
          <w:szCs w:val="20"/>
        </w:rPr>
      </w:pPr>
    </w:p>
    <w:p w14:paraId="010952BD" w14:textId="77777777" w:rsidR="004516F3" w:rsidRPr="007A311A" w:rsidRDefault="004516F3" w:rsidP="004516F3">
      <w:pPr>
        <w:spacing w:after="0" w:line="240" w:lineRule="auto"/>
        <w:jc w:val="center"/>
        <w:rPr>
          <w:rFonts w:ascii="Times New Roman" w:hAnsi="Times New Roman" w:cs="Times New Roman"/>
          <w:sz w:val="20"/>
          <w:szCs w:val="20"/>
        </w:rPr>
      </w:pPr>
    </w:p>
    <w:p w14:paraId="5DB7C9B1" w14:textId="77777777" w:rsidR="004516F3" w:rsidRPr="007A311A" w:rsidRDefault="004516F3" w:rsidP="004516F3">
      <w:pPr>
        <w:spacing w:after="0" w:line="240" w:lineRule="auto"/>
        <w:jc w:val="center"/>
        <w:rPr>
          <w:rFonts w:ascii="Times New Roman" w:hAnsi="Times New Roman" w:cs="Times New Roman"/>
          <w:sz w:val="20"/>
          <w:szCs w:val="20"/>
        </w:rPr>
      </w:pPr>
    </w:p>
    <w:p w14:paraId="6EC16B82" w14:textId="77777777" w:rsidR="004516F3" w:rsidRPr="007A311A" w:rsidRDefault="004516F3" w:rsidP="004516F3">
      <w:pPr>
        <w:spacing w:after="0" w:line="240" w:lineRule="auto"/>
        <w:jc w:val="center"/>
        <w:rPr>
          <w:rFonts w:ascii="Times New Roman" w:hAnsi="Times New Roman" w:cs="Times New Roman"/>
          <w:sz w:val="20"/>
          <w:szCs w:val="20"/>
        </w:rPr>
      </w:pPr>
    </w:p>
    <w:p w14:paraId="0D46483A" w14:textId="77777777" w:rsidR="004516F3" w:rsidRPr="007A311A" w:rsidRDefault="004516F3" w:rsidP="004516F3">
      <w:pPr>
        <w:spacing w:after="0" w:line="240" w:lineRule="auto"/>
        <w:jc w:val="center"/>
        <w:rPr>
          <w:rFonts w:ascii="Times New Roman" w:hAnsi="Times New Roman" w:cs="Times New Roman"/>
          <w:sz w:val="20"/>
          <w:szCs w:val="20"/>
        </w:rPr>
      </w:pPr>
    </w:p>
    <w:p w14:paraId="5C4D7F0F" w14:textId="77777777" w:rsidR="004516F3" w:rsidRPr="007A311A" w:rsidRDefault="004516F3" w:rsidP="004516F3">
      <w:pPr>
        <w:spacing w:after="0" w:line="240" w:lineRule="auto"/>
        <w:jc w:val="center"/>
        <w:rPr>
          <w:rFonts w:ascii="Times New Roman" w:hAnsi="Times New Roman" w:cs="Times New Roman"/>
          <w:sz w:val="20"/>
          <w:szCs w:val="20"/>
        </w:rPr>
      </w:pPr>
    </w:p>
    <w:p w14:paraId="24103FD0" w14:textId="77777777" w:rsidR="004516F3" w:rsidRPr="007A311A" w:rsidRDefault="004516F3" w:rsidP="004516F3">
      <w:pPr>
        <w:spacing w:after="0" w:line="240" w:lineRule="auto"/>
        <w:jc w:val="center"/>
        <w:rPr>
          <w:rFonts w:ascii="Times New Roman" w:hAnsi="Times New Roman" w:cs="Times New Roman"/>
          <w:sz w:val="20"/>
          <w:szCs w:val="20"/>
        </w:rPr>
      </w:pPr>
    </w:p>
    <w:p w14:paraId="1E6CCE7B" w14:textId="77777777" w:rsidR="004516F3" w:rsidRPr="007A311A" w:rsidRDefault="004516F3" w:rsidP="004516F3">
      <w:pPr>
        <w:spacing w:after="0" w:line="240" w:lineRule="auto"/>
        <w:jc w:val="center"/>
        <w:rPr>
          <w:rFonts w:ascii="Times New Roman" w:hAnsi="Times New Roman" w:cs="Times New Roman"/>
          <w:sz w:val="20"/>
          <w:szCs w:val="20"/>
        </w:rPr>
      </w:pPr>
    </w:p>
    <w:p w14:paraId="4F39F5D6" w14:textId="77777777" w:rsidR="004516F3" w:rsidRPr="007A311A" w:rsidRDefault="004516F3" w:rsidP="004516F3">
      <w:pPr>
        <w:spacing w:after="0" w:line="240" w:lineRule="auto"/>
        <w:jc w:val="center"/>
        <w:rPr>
          <w:rFonts w:ascii="Times New Roman" w:hAnsi="Times New Roman" w:cs="Times New Roman"/>
          <w:sz w:val="20"/>
          <w:szCs w:val="20"/>
        </w:rPr>
      </w:pPr>
    </w:p>
    <w:p w14:paraId="7D98F292" w14:textId="77777777" w:rsidR="004516F3" w:rsidRPr="007A311A" w:rsidRDefault="004516F3" w:rsidP="004516F3">
      <w:pPr>
        <w:spacing w:after="0" w:line="240" w:lineRule="auto"/>
        <w:jc w:val="center"/>
        <w:rPr>
          <w:rFonts w:ascii="Times New Roman" w:hAnsi="Times New Roman" w:cs="Times New Roman"/>
          <w:sz w:val="20"/>
          <w:szCs w:val="20"/>
        </w:rPr>
      </w:pPr>
    </w:p>
    <w:p w14:paraId="6F9ED774" w14:textId="77777777" w:rsidR="004516F3" w:rsidRPr="007A311A" w:rsidRDefault="004516F3" w:rsidP="004516F3">
      <w:pPr>
        <w:spacing w:after="0" w:line="240" w:lineRule="auto"/>
        <w:jc w:val="center"/>
        <w:rPr>
          <w:rFonts w:ascii="Times New Roman" w:hAnsi="Times New Roman" w:cs="Times New Roman"/>
          <w:sz w:val="20"/>
          <w:szCs w:val="20"/>
        </w:rPr>
      </w:pPr>
    </w:p>
    <w:p w14:paraId="3BBC6644" w14:textId="77777777" w:rsidR="004516F3" w:rsidRPr="007A311A" w:rsidRDefault="004516F3" w:rsidP="004516F3">
      <w:pPr>
        <w:spacing w:after="0" w:line="240" w:lineRule="auto"/>
        <w:jc w:val="center"/>
        <w:rPr>
          <w:rFonts w:ascii="Times New Roman" w:hAnsi="Times New Roman" w:cs="Times New Roman"/>
          <w:sz w:val="20"/>
          <w:szCs w:val="20"/>
        </w:rPr>
      </w:pPr>
    </w:p>
    <w:p w14:paraId="45AC128C" w14:textId="77777777" w:rsidR="004516F3" w:rsidRPr="007A311A" w:rsidRDefault="004516F3" w:rsidP="004516F3">
      <w:pPr>
        <w:spacing w:after="0" w:line="240" w:lineRule="auto"/>
        <w:jc w:val="center"/>
        <w:rPr>
          <w:rFonts w:ascii="Times New Roman" w:hAnsi="Times New Roman" w:cs="Times New Roman"/>
          <w:sz w:val="20"/>
          <w:szCs w:val="20"/>
        </w:rPr>
      </w:pPr>
    </w:p>
    <w:p w14:paraId="5E247391"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45FA44A2"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C7637B4"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5CD801E6"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E774C9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449E382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07B4231A"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0162B0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896DFE8"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4C3908D"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5506883" w14:textId="7F18C828"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2025 ж.</w:t>
      </w:r>
    </w:p>
    <w:p w14:paraId="28C659C2" w14:textId="45F0FA78"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w:t>
      </w:r>
      <w:r w:rsidR="004D02F1" w:rsidRPr="007A311A">
        <w:rPr>
          <w:rFonts w:ascii="Times New Roman" w:hAnsi="Times New Roman" w:cs="Times New Roman"/>
          <w:sz w:val="20"/>
          <w:szCs w:val="20"/>
          <w:lang w:val="kk-KZ"/>
        </w:rPr>
        <w:t xml:space="preserve">Мемлекеттік қызметтің персоналын басқару </w:t>
      </w:r>
      <w:r w:rsidRPr="007A311A">
        <w:rPr>
          <w:rFonts w:ascii="Times New Roman" w:hAnsi="Times New Roman" w:cs="Times New Roman"/>
          <w:sz w:val="20"/>
          <w:szCs w:val="20"/>
          <w:lang w:val="kk-KZ"/>
        </w:rPr>
        <w:t>"пәнінің оқу-әдістемелік кешенін дайындаған  э.ғ.д., профессор О.Абралиев</w:t>
      </w:r>
    </w:p>
    <w:p w14:paraId="07804311" w14:textId="77777777"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31D3AE01" w14:textId="0C371E01"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"17" 06. 2025 ж., хаттама №23</w:t>
      </w:r>
    </w:p>
    <w:p w14:paraId="6A2EF11D" w14:textId="77777777" w:rsidR="00487710" w:rsidRPr="007A311A" w:rsidRDefault="00487710" w:rsidP="00487710">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0C7371B" w14:textId="77777777" w:rsidR="004516F3" w:rsidRPr="007A311A" w:rsidRDefault="004516F3" w:rsidP="004516F3">
      <w:pPr>
        <w:rPr>
          <w:rFonts w:ascii="Times New Roman" w:hAnsi="Times New Roman" w:cs="Times New Roman"/>
          <w:sz w:val="20"/>
          <w:szCs w:val="20"/>
          <w:lang w:val="kk-KZ"/>
        </w:rPr>
      </w:pPr>
    </w:p>
    <w:p w14:paraId="3D5B6724" w14:textId="5442BA9A" w:rsidR="00971DB3" w:rsidRPr="007A311A" w:rsidRDefault="004516F3" w:rsidP="004516F3">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2851BCD8" w14:textId="08969CF8" w:rsidR="00971DB3" w:rsidRPr="007A311A" w:rsidRDefault="00971DB3" w:rsidP="003E685B">
      <w:pPr>
        <w:spacing w:after="0"/>
        <w:ind w:left="720" w:hanging="360"/>
        <w:rPr>
          <w:rFonts w:ascii="Times New Roman" w:hAnsi="Times New Roman" w:cs="Times New Roman"/>
          <w:sz w:val="20"/>
          <w:szCs w:val="20"/>
          <w:lang w:val="kk-KZ"/>
        </w:rPr>
      </w:pPr>
    </w:p>
    <w:p w14:paraId="7319B007" w14:textId="77777777" w:rsidR="00971DB3" w:rsidRPr="007A311A" w:rsidRDefault="00971DB3" w:rsidP="003E685B">
      <w:pPr>
        <w:spacing w:after="0"/>
        <w:ind w:left="720" w:hanging="360"/>
        <w:rPr>
          <w:rFonts w:ascii="Times New Roman" w:hAnsi="Times New Roman" w:cs="Times New Roman"/>
          <w:sz w:val="20"/>
          <w:szCs w:val="20"/>
          <w:lang w:val="kk-KZ"/>
        </w:rPr>
      </w:pPr>
    </w:p>
    <w:p w14:paraId="2738EA66" w14:textId="77777777" w:rsidR="00971DB3" w:rsidRPr="007A311A" w:rsidRDefault="00971DB3" w:rsidP="003E685B">
      <w:pPr>
        <w:spacing w:after="0"/>
        <w:ind w:left="720" w:hanging="360"/>
        <w:rPr>
          <w:rFonts w:ascii="Times New Roman" w:hAnsi="Times New Roman" w:cs="Times New Roman"/>
          <w:sz w:val="20"/>
          <w:szCs w:val="20"/>
          <w:lang w:val="kk-KZ"/>
        </w:rPr>
      </w:pPr>
    </w:p>
    <w:p w14:paraId="79D42F24" w14:textId="77777777" w:rsidR="00971DB3" w:rsidRPr="007A311A" w:rsidRDefault="00971DB3" w:rsidP="003E685B">
      <w:pPr>
        <w:spacing w:after="0"/>
        <w:ind w:left="720" w:hanging="360"/>
        <w:rPr>
          <w:rFonts w:ascii="Times New Roman" w:hAnsi="Times New Roman" w:cs="Times New Roman"/>
          <w:sz w:val="20"/>
          <w:szCs w:val="20"/>
          <w:lang w:val="kk-KZ"/>
        </w:rPr>
      </w:pPr>
    </w:p>
    <w:p w14:paraId="07785D4B" w14:textId="77777777" w:rsidR="00971DB3" w:rsidRPr="007A311A" w:rsidRDefault="00971DB3" w:rsidP="003E685B">
      <w:pPr>
        <w:spacing w:after="0"/>
        <w:ind w:left="720" w:hanging="360"/>
        <w:rPr>
          <w:rFonts w:ascii="Times New Roman" w:hAnsi="Times New Roman" w:cs="Times New Roman"/>
          <w:sz w:val="20"/>
          <w:szCs w:val="20"/>
          <w:lang w:val="kk-KZ"/>
        </w:rPr>
      </w:pPr>
    </w:p>
    <w:p w14:paraId="1B06FE04" w14:textId="77777777" w:rsidR="00971DB3" w:rsidRPr="007A311A" w:rsidRDefault="00971DB3" w:rsidP="003E685B">
      <w:pPr>
        <w:spacing w:after="0"/>
        <w:ind w:left="720" w:hanging="360"/>
        <w:rPr>
          <w:rFonts w:ascii="Times New Roman" w:hAnsi="Times New Roman" w:cs="Times New Roman"/>
          <w:sz w:val="20"/>
          <w:szCs w:val="20"/>
          <w:lang w:val="kk-KZ"/>
        </w:rPr>
      </w:pPr>
    </w:p>
    <w:p w14:paraId="4C6A64F8" w14:textId="77777777" w:rsidR="00971DB3" w:rsidRPr="007A311A" w:rsidRDefault="00971DB3" w:rsidP="003E685B">
      <w:pPr>
        <w:spacing w:after="0"/>
        <w:ind w:left="720" w:hanging="360"/>
        <w:rPr>
          <w:rFonts w:ascii="Times New Roman" w:hAnsi="Times New Roman" w:cs="Times New Roman"/>
          <w:sz w:val="20"/>
          <w:szCs w:val="20"/>
          <w:lang w:val="kk-KZ"/>
        </w:rPr>
      </w:pPr>
    </w:p>
    <w:p w14:paraId="104CBBF3" w14:textId="77777777" w:rsidR="00971DB3" w:rsidRPr="007A311A" w:rsidRDefault="00971DB3" w:rsidP="003E685B">
      <w:pPr>
        <w:spacing w:after="0"/>
        <w:ind w:left="720" w:hanging="360"/>
        <w:rPr>
          <w:rFonts w:ascii="Times New Roman" w:hAnsi="Times New Roman" w:cs="Times New Roman"/>
          <w:sz w:val="20"/>
          <w:szCs w:val="20"/>
          <w:lang w:val="kk-KZ"/>
        </w:rPr>
      </w:pPr>
    </w:p>
    <w:p w14:paraId="3BE26DB4" w14:textId="77777777" w:rsidR="00971DB3" w:rsidRPr="007A311A" w:rsidRDefault="00971DB3" w:rsidP="003E685B">
      <w:pPr>
        <w:spacing w:after="0"/>
        <w:ind w:left="720" w:hanging="360"/>
        <w:rPr>
          <w:rFonts w:ascii="Times New Roman" w:hAnsi="Times New Roman" w:cs="Times New Roman"/>
          <w:sz w:val="20"/>
          <w:szCs w:val="20"/>
          <w:lang w:val="kk-KZ"/>
        </w:rPr>
      </w:pPr>
    </w:p>
    <w:p w14:paraId="616E0424" w14:textId="77777777" w:rsidR="00971DB3" w:rsidRPr="007A311A" w:rsidRDefault="00971DB3" w:rsidP="003E685B">
      <w:pPr>
        <w:spacing w:after="0"/>
        <w:ind w:left="720" w:hanging="360"/>
        <w:rPr>
          <w:rFonts w:ascii="Times New Roman" w:hAnsi="Times New Roman" w:cs="Times New Roman"/>
          <w:sz w:val="20"/>
          <w:szCs w:val="20"/>
          <w:lang w:val="kk-KZ"/>
        </w:rPr>
      </w:pPr>
    </w:p>
    <w:p w14:paraId="5ECBFFD4" w14:textId="77777777" w:rsidR="00971DB3" w:rsidRPr="007A311A" w:rsidRDefault="00971DB3" w:rsidP="003E685B">
      <w:pPr>
        <w:spacing w:after="0"/>
        <w:ind w:left="720" w:hanging="360"/>
        <w:rPr>
          <w:rFonts w:ascii="Times New Roman" w:hAnsi="Times New Roman" w:cs="Times New Roman"/>
          <w:sz w:val="20"/>
          <w:szCs w:val="20"/>
          <w:lang w:val="kk-KZ"/>
        </w:rPr>
      </w:pPr>
    </w:p>
    <w:p w14:paraId="66DA627C" w14:textId="77777777" w:rsidR="00971DB3" w:rsidRPr="007A311A" w:rsidRDefault="00971DB3" w:rsidP="003E685B">
      <w:pPr>
        <w:spacing w:after="0"/>
        <w:ind w:left="720" w:hanging="360"/>
        <w:rPr>
          <w:rFonts w:ascii="Times New Roman" w:hAnsi="Times New Roman" w:cs="Times New Roman"/>
          <w:sz w:val="20"/>
          <w:szCs w:val="20"/>
          <w:lang w:val="kk-KZ"/>
        </w:rPr>
      </w:pPr>
    </w:p>
    <w:p w14:paraId="3B5CAB84" w14:textId="77777777" w:rsidR="00971DB3" w:rsidRPr="007A311A" w:rsidRDefault="00971DB3" w:rsidP="003E685B">
      <w:pPr>
        <w:spacing w:after="0"/>
        <w:ind w:left="720" w:hanging="360"/>
        <w:rPr>
          <w:rFonts w:ascii="Times New Roman" w:hAnsi="Times New Roman" w:cs="Times New Roman"/>
          <w:sz w:val="20"/>
          <w:szCs w:val="20"/>
          <w:lang w:val="kk-KZ"/>
        </w:rPr>
      </w:pPr>
    </w:p>
    <w:p w14:paraId="6629DD3B" w14:textId="77777777" w:rsidR="00971DB3" w:rsidRPr="007A311A" w:rsidRDefault="00971DB3" w:rsidP="003E685B">
      <w:pPr>
        <w:spacing w:after="0"/>
        <w:ind w:left="720" w:hanging="360"/>
        <w:rPr>
          <w:rFonts w:ascii="Times New Roman" w:hAnsi="Times New Roman" w:cs="Times New Roman"/>
          <w:sz w:val="20"/>
          <w:szCs w:val="20"/>
          <w:lang w:val="kk-KZ"/>
        </w:rPr>
      </w:pPr>
    </w:p>
    <w:p w14:paraId="2EA785B0" w14:textId="77777777" w:rsidR="00971DB3" w:rsidRPr="007A311A" w:rsidRDefault="00971DB3" w:rsidP="003E685B">
      <w:pPr>
        <w:spacing w:after="0"/>
        <w:ind w:left="720" w:hanging="360"/>
        <w:rPr>
          <w:rFonts w:ascii="Times New Roman" w:hAnsi="Times New Roman" w:cs="Times New Roman"/>
          <w:sz w:val="20"/>
          <w:szCs w:val="20"/>
          <w:lang w:val="kk-KZ"/>
        </w:rPr>
      </w:pPr>
    </w:p>
    <w:p w14:paraId="501AF9B2" w14:textId="77777777" w:rsidR="00971DB3" w:rsidRPr="007A311A" w:rsidRDefault="00971DB3" w:rsidP="003E685B">
      <w:pPr>
        <w:spacing w:after="0"/>
        <w:ind w:left="720" w:hanging="360"/>
        <w:rPr>
          <w:rFonts w:ascii="Times New Roman" w:hAnsi="Times New Roman" w:cs="Times New Roman"/>
          <w:sz w:val="20"/>
          <w:szCs w:val="20"/>
          <w:lang w:val="kk-KZ"/>
        </w:rPr>
      </w:pPr>
    </w:p>
    <w:p w14:paraId="6C28D81F" w14:textId="77777777" w:rsidR="00971DB3" w:rsidRPr="007A311A" w:rsidRDefault="00971DB3" w:rsidP="003E685B">
      <w:pPr>
        <w:spacing w:after="0"/>
        <w:ind w:left="720" w:hanging="360"/>
        <w:rPr>
          <w:rFonts w:ascii="Times New Roman" w:hAnsi="Times New Roman" w:cs="Times New Roman"/>
          <w:sz w:val="20"/>
          <w:szCs w:val="20"/>
          <w:lang w:val="kk-KZ"/>
        </w:rPr>
      </w:pPr>
    </w:p>
    <w:p w14:paraId="4598A924" w14:textId="77777777" w:rsidR="00971DB3" w:rsidRPr="007A311A" w:rsidRDefault="00971DB3" w:rsidP="003E685B">
      <w:pPr>
        <w:spacing w:after="0"/>
        <w:ind w:left="720" w:hanging="360"/>
        <w:rPr>
          <w:rFonts w:ascii="Times New Roman" w:hAnsi="Times New Roman" w:cs="Times New Roman"/>
          <w:sz w:val="20"/>
          <w:szCs w:val="20"/>
          <w:lang w:val="kk-KZ"/>
        </w:rPr>
      </w:pPr>
    </w:p>
    <w:p w14:paraId="14A69711" w14:textId="77777777" w:rsidR="00971DB3" w:rsidRPr="007A311A" w:rsidRDefault="00971DB3" w:rsidP="003E685B">
      <w:pPr>
        <w:spacing w:after="0"/>
        <w:ind w:left="720" w:hanging="360"/>
        <w:rPr>
          <w:rFonts w:ascii="Times New Roman" w:hAnsi="Times New Roman" w:cs="Times New Roman"/>
          <w:sz w:val="20"/>
          <w:szCs w:val="20"/>
          <w:lang w:val="kk-KZ"/>
        </w:rPr>
      </w:pPr>
    </w:p>
    <w:p w14:paraId="10F2431A" w14:textId="77777777" w:rsidR="00971DB3" w:rsidRPr="007A311A" w:rsidRDefault="00971DB3" w:rsidP="003E685B">
      <w:pPr>
        <w:spacing w:after="0"/>
        <w:ind w:left="720" w:hanging="360"/>
        <w:rPr>
          <w:rFonts w:ascii="Times New Roman" w:hAnsi="Times New Roman" w:cs="Times New Roman"/>
          <w:sz w:val="20"/>
          <w:szCs w:val="20"/>
          <w:lang w:val="kk-KZ"/>
        </w:rPr>
      </w:pPr>
    </w:p>
    <w:p w14:paraId="0D4CC438" w14:textId="77777777" w:rsidR="00971DB3" w:rsidRPr="007A311A" w:rsidRDefault="00971DB3" w:rsidP="003E685B">
      <w:pPr>
        <w:spacing w:after="0"/>
        <w:ind w:left="720" w:hanging="360"/>
        <w:rPr>
          <w:rFonts w:ascii="Times New Roman" w:hAnsi="Times New Roman" w:cs="Times New Roman"/>
          <w:sz w:val="20"/>
          <w:szCs w:val="20"/>
          <w:lang w:val="kk-KZ"/>
        </w:rPr>
      </w:pPr>
    </w:p>
    <w:p w14:paraId="700DE85E" w14:textId="77777777" w:rsidR="00971DB3" w:rsidRPr="007A311A" w:rsidRDefault="00971DB3" w:rsidP="003E685B">
      <w:pPr>
        <w:spacing w:after="0"/>
        <w:ind w:left="720" w:hanging="360"/>
        <w:rPr>
          <w:rFonts w:ascii="Times New Roman" w:hAnsi="Times New Roman" w:cs="Times New Roman"/>
          <w:sz w:val="20"/>
          <w:szCs w:val="20"/>
          <w:lang w:val="kk-KZ"/>
        </w:rPr>
      </w:pPr>
    </w:p>
    <w:p w14:paraId="4FEFB9E0" w14:textId="77777777" w:rsidR="00971DB3" w:rsidRPr="007A311A" w:rsidRDefault="00971DB3" w:rsidP="003E685B">
      <w:pPr>
        <w:spacing w:after="0"/>
        <w:ind w:left="720" w:hanging="360"/>
        <w:rPr>
          <w:rFonts w:ascii="Times New Roman" w:hAnsi="Times New Roman" w:cs="Times New Roman"/>
          <w:sz w:val="20"/>
          <w:szCs w:val="20"/>
          <w:lang w:val="kk-KZ"/>
        </w:rPr>
      </w:pPr>
    </w:p>
    <w:p w14:paraId="22CCA4BC" w14:textId="77777777" w:rsidR="00971DB3" w:rsidRPr="007A311A" w:rsidRDefault="00971DB3" w:rsidP="003E685B">
      <w:pPr>
        <w:spacing w:after="0"/>
        <w:ind w:left="720" w:hanging="360"/>
        <w:rPr>
          <w:rFonts w:ascii="Times New Roman" w:hAnsi="Times New Roman" w:cs="Times New Roman"/>
          <w:sz w:val="20"/>
          <w:szCs w:val="20"/>
          <w:lang w:val="kk-KZ"/>
        </w:rPr>
      </w:pPr>
    </w:p>
    <w:p w14:paraId="50BB439F" w14:textId="77777777" w:rsidR="00971DB3" w:rsidRPr="007A311A" w:rsidRDefault="00971DB3" w:rsidP="003E685B">
      <w:pPr>
        <w:spacing w:after="0"/>
        <w:ind w:left="720" w:hanging="360"/>
        <w:rPr>
          <w:rFonts w:ascii="Times New Roman" w:hAnsi="Times New Roman" w:cs="Times New Roman"/>
          <w:sz w:val="20"/>
          <w:szCs w:val="20"/>
          <w:lang w:val="kk-KZ"/>
        </w:rPr>
      </w:pPr>
    </w:p>
    <w:p w14:paraId="0D10122D" w14:textId="77777777" w:rsidR="00971DB3" w:rsidRPr="007A311A" w:rsidRDefault="00971DB3" w:rsidP="003E685B">
      <w:pPr>
        <w:spacing w:after="0"/>
        <w:ind w:left="720" w:hanging="360"/>
        <w:rPr>
          <w:rFonts w:ascii="Times New Roman" w:hAnsi="Times New Roman" w:cs="Times New Roman"/>
          <w:sz w:val="20"/>
          <w:szCs w:val="20"/>
          <w:lang w:val="kk-KZ"/>
        </w:rPr>
      </w:pPr>
    </w:p>
    <w:p w14:paraId="62353073" w14:textId="77777777" w:rsidR="00971DB3" w:rsidRPr="007A311A" w:rsidRDefault="00971DB3" w:rsidP="003E685B">
      <w:pPr>
        <w:spacing w:after="0"/>
        <w:ind w:left="720" w:hanging="360"/>
        <w:rPr>
          <w:rFonts w:ascii="Times New Roman" w:hAnsi="Times New Roman" w:cs="Times New Roman"/>
          <w:sz w:val="20"/>
          <w:szCs w:val="20"/>
          <w:lang w:val="kk-KZ"/>
        </w:rPr>
      </w:pPr>
    </w:p>
    <w:p w14:paraId="2009060B" w14:textId="77777777" w:rsidR="00971DB3" w:rsidRPr="007A311A" w:rsidRDefault="00971DB3" w:rsidP="003E685B">
      <w:pPr>
        <w:spacing w:after="0"/>
        <w:ind w:left="720" w:hanging="360"/>
        <w:rPr>
          <w:rFonts w:ascii="Times New Roman" w:hAnsi="Times New Roman" w:cs="Times New Roman"/>
          <w:sz w:val="20"/>
          <w:szCs w:val="20"/>
          <w:lang w:val="kk-KZ"/>
        </w:rPr>
      </w:pPr>
    </w:p>
    <w:p w14:paraId="5B7F1995" w14:textId="77777777" w:rsidR="00971DB3" w:rsidRPr="007A311A" w:rsidRDefault="00971DB3" w:rsidP="003E685B">
      <w:pPr>
        <w:spacing w:after="0"/>
        <w:ind w:left="720" w:hanging="360"/>
        <w:rPr>
          <w:rFonts w:ascii="Times New Roman" w:hAnsi="Times New Roman" w:cs="Times New Roman"/>
          <w:sz w:val="20"/>
          <w:szCs w:val="20"/>
          <w:lang w:val="kk-KZ"/>
        </w:rPr>
      </w:pPr>
    </w:p>
    <w:p w14:paraId="077EA0E0" w14:textId="77777777" w:rsidR="00971DB3" w:rsidRPr="007A311A" w:rsidRDefault="00971DB3" w:rsidP="003E685B">
      <w:pPr>
        <w:spacing w:after="0"/>
        <w:ind w:left="720" w:hanging="360"/>
        <w:rPr>
          <w:rFonts w:ascii="Times New Roman" w:hAnsi="Times New Roman" w:cs="Times New Roman"/>
          <w:sz w:val="20"/>
          <w:szCs w:val="20"/>
          <w:lang w:val="kk-KZ"/>
        </w:rPr>
      </w:pPr>
    </w:p>
    <w:p w14:paraId="17ED6D61" w14:textId="77777777" w:rsidR="00971DB3" w:rsidRPr="007A311A" w:rsidRDefault="00971DB3" w:rsidP="003E685B">
      <w:pPr>
        <w:spacing w:after="0"/>
        <w:ind w:left="720" w:hanging="360"/>
        <w:rPr>
          <w:rFonts w:ascii="Times New Roman" w:hAnsi="Times New Roman" w:cs="Times New Roman"/>
          <w:sz w:val="20"/>
          <w:szCs w:val="20"/>
          <w:lang w:val="kk-KZ"/>
        </w:rPr>
      </w:pPr>
    </w:p>
    <w:p w14:paraId="6559F955" w14:textId="77777777" w:rsidR="00971DB3" w:rsidRPr="007A311A" w:rsidRDefault="00971DB3" w:rsidP="003E685B">
      <w:pPr>
        <w:spacing w:after="0"/>
        <w:ind w:left="720" w:hanging="360"/>
        <w:rPr>
          <w:rFonts w:ascii="Times New Roman" w:hAnsi="Times New Roman" w:cs="Times New Roman"/>
          <w:sz w:val="20"/>
          <w:szCs w:val="20"/>
          <w:lang w:val="kk-KZ"/>
        </w:rPr>
      </w:pPr>
    </w:p>
    <w:p w14:paraId="0814794D" w14:textId="77777777" w:rsidR="00971DB3" w:rsidRPr="007A311A" w:rsidRDefault="00971DB3" w:rsidP="003E685B">
      <w:pPr>
        <w:spacing w:after="0"/>
        <w:ind w:left="720" w:hanging="360"/>
        <w:rPr>
          <w:rFonts w:ascii="Times New Roman" w:hAnsi="Times New Roman" w:cs="Times New Roman"/>
          <w:sz w:val="20"/>
          <w:szCs w:val="20"/>
          <w:lang w:val="kk-KZ"/>
        </w:rPr>
      </w:pPr>
    </w:p>
    <w:p w14:paraId="4B44F636" w14:textId="77777777" w:rsidR="00971DB3" w:rsidRPr="007A311A" w:rsidRDefault="00971DB3" w:rsidP="003E685B">
      <w:pPr>
        <w:spacing w:after="0"/>
        <w:ind w:left="720" w:hanging="360"/>
        <w:rPr>
          <w:rFonts w:ascii="Times New Roman" w:hAnsi="Times New Roman" w:cs="Times New Roman"/>
          <w:sz w:val="20"/>
          <w:szCs w:val="20"/>
          <w:lang w:val="kk-KZ"/>
        </w:rPr>
      </w:pPr>
    </w:p>
    <w:p w14:paraId="420F2D69" w14:textId="77777777" w:rsidR="00971DB3" w:rsidRPr="007A311A" w:rsidRDefault="00971DB3" w:rsidP="003E685B">
      <w:pPr>
        <w:spacing w:after="0"/>
        <w:ind w:left="720" w:hanging="360"/>
        <w:rPr>
          <w:rFonts w:ascii="Times New Roman" w:hAnsi="Times New Roman" w:cs="Times New Roman"/>
          <w:sz w:val="20"/>
          <w:szCs w:val="20"/>
          <w:lang w:val="kk-KZ"/>
        </w:rPr>
      </w:pPr>
    </w:p>
    <w:p w14:paraId="55C52303" w14:textId="77777777" w:rsidR="00971DB3" w:rsidRPr="007A311A" w:rsidRDefault="00971DB3" w:rsidP="003E685B">
      <w:pPr>
        <w:spacing w:after="0"/>
        <w:ind w:left="720" w:hanging="360"/>
        <w:rPr>
          <w:rFonts w:ascii="Times New Roman" w:hAnsi="Times New Roman" w:cs="Times New Roman"/>
          <w:sz w:val="20"/>
          <w:szCs w:val="20"/>
          <w:lang w:val="kk-KZ"/>
        </w:rPr>
      </w:pPr>
    </w:p>
    <w:p w14:paraId="6C422136" w14:textId="77777777" w:rsidR="00971DB3" w:rsidRPr="007A311A" w:rsidRDefault="00971DB3" w:rsidP="003E685B">
      <w:pPr>
        <w:spacing w:after="0"/>
        <w:ind w:left="720" w:hanging="360"/>
        <w:rPr>
          <w:rFonts w:ascii="Times New Roman" w:hAnsi="Times New Roman" w:cs="Times New Roman"/>
          <w:sz w:val="20"/>
          <w:szCs w:val="20"/>
          <w:lang w:val="kk-KZ"/>
        </w:rPr>
      </w:pPr>
    </w:p>
    <w:p w14:paraId="01CB2D98" w14:textId="77777777" w:rsidR="00971DB3" w:rsidRPr="007A311A" w:rsidRDefault="00971DB3" w:rsidP="003E685B">
      <w:pPr>
        <w:spacing w:after="0"/>
        <w:ind w:left="720" w:hanging="360"/>
        <w:rPr>
          <w:rFonts w:ascii="Times New Roman" w:hAnsi="Times New Roman" w:cs="Times New Roman"/>
          <w:sz w:val="20"/>
          <w:szCs w:val="20"/>
          <w:lang w:val="kk-KZ"/>
        </w:rPr>
      </w:pPr>
    </w:p>
    <w:p w14:paraId="3916AC1F" w14:textId="77777777" w:rsidR="00971DB3" w:rsidRPr="007A311A" w:rsidRDefault="00971DB3" w:rsidP="003E685B">
      <w:pPr>
        <w:spacing w:after="0"/>
        <w:ind w:left="720" w:hanging="360"/>
        <w:rPr>
          <w:rFonts w:ascii="Times New Roman" w:hAnsi="Times New Roman" w:cs="Times New Roman"/>
          <w:sz w:val="20"/>
          <w:szCs w:val="20"/>
          <w:lang w:val="kk-KZ"/>
        </w:rPr>
      </w:pPr>
    </w:p>
    <w:p w14:paraId="6AFDFDE9" w14:textId="77777777" w:rsidR="00971DB3" w:rsidRPr="007A311A" w:rsidRDefault="00971DB3" w:rsidP="003E685B">
      <w:pPr>
        <w:spacing w:after="0"/>
        <w:ind w:left="720" w:hanging="360"/>
        <w:rPr>
          <w:rFonts w:ascii="Times New Roman" w:hAnsi="Times New Roman" w:cs="Times New Roman"/>
          <w:sz w:val="20"/>
          <w:szCs w:val="20"/>
          <w:lang w:val="kk-KZ"/>
        </w:rPr>
      </w:pPr>
    </w:p>
    <w:p w14:paraId="5F1BCDDF" w14:textId="77777777" w:rsidR="00971DB3" w:rsidRPr="007A311A" w:rsidRDefault="00971DB3" w:rsidP="003E685B">
      <w:pPr>
        <w:spacing w:after="0"/>
        <w:ind w:left="720" w:hanging="360"/>
        <w:rPr>
          <w:rFonts w:ascii="Times New Roman" w:hAnsi="Times New Roman" w:cs="Times New Roman"/>
          <w:sz w:val="20"/>
          <w:szCs w:val="20"/>
          <w:lang w:val="kk-KZ"/>
        </w:rPr>
      </w:pPr>
    </w:p>
    <w:p w14:paraId="034ED72F" w14:textId="77777777" w:rsidR="00971DB3" w:rsidRPr="007A311A" w:rsidRDefault="00971DB3" w:rsidP="003E685B">
      <w:pPr>
        <w:spacing w:after="0"/>
        <w:ind w:left="720" w:hanging="360"/>
        <w:rPr>
          <w:rFonts w:ascii="Times New Roman" w:hAnsi="Times New Roman" w:cs="Times New Roman"/>
          <w:sz w:val="20"/>
          <w:szCs w:val="20"/>
          <w:lang w:val="kk-KZ"/>
        </w:rPr>
      </w:pPr>
    </w:p>
    <w:p w14:paraId="17575A10" w14:textId="77777777" w:rsidR="00971DB3" w:rsidRPr="007A311A" w:rsidRDefault="00971DB3" w:rsidP="003E685B">
      <w:pPr>
        <w:spacing w:after="0"/>
        <w:ind w:left="720" w:hanging="360"/>
        <w:rPr>
          <w:rFonts w:ascii="Times New Roman" w:hAnsi="Times New Roman" w:cs="Times New Roman"/>
          <w:sz w:val="20"/>
          <w:szCs w:val="20"/>
          <w:lang w:val="kk-KZ"/>
        </w:rPr>
      </w:pPr>
    </w:p>
    <w:p w14:paraId="29121625" w14:textId="77777777" w:rsidR="00EF2C73" w:rsidRPr="007A311A" w:rsidRDefault="00EF2C73" w:rsidP="004D02F1">
      <w:pPr>
        <w:spacing w:after="0" w:line="240" w:lineRule="auto"/>
        <w:jc w:val="center"/>
        <w:rPr>
          <w:rFonts w:ascii="Times New Roman" w:eastAsia="Times New Roman" w:hAnsi="Times New Roman" w:cs="Times New Roman"/>
          <w:bCs/>
          <w:sz w:val="20"/>
          <w:szCs w:val="20"/>
          <w:lang w:val="kk-KZ"/>
        </w:rPr>
      </w:pPr>
    </w:p>
    <w:p w14:paraId="0CFA31EE"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1D791E8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101B33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625EDBD1"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C67DC7B" w14:textId="7944E053"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47822C0E" w14:textId="77777777"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2025-2026 оқу жылының күзгі семестрі</w:t>
      </w:r>
    </w:p>
    <w:p w14:paraId="67E0F8F7" w14:textId="28B1B49E" w:rsidR="009F1F20" w:rsidRPr="007A311A" w:rsidRDefault="0087231F"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w:t>
      </w:r>
      <w:r w:rsidR="009F1F20" w:rsidRPr="007A311A">
        <w:rPr>
          <w:rFonts w:ascii="Times New Roman" w:eastAsia="Times New Roman" w:hAnsi="Times New Roman" w:cs="Times New Roman"/>
          <w:b/>
          <w:sz w:val="20"/>
          <w:szCs w:val="20"/>
          <w:lang w:val="kk-KZ"/>
        </w:rPr>
        <w:t>0410</w:t>
      </w:r>
      <w:r w:rsidR="003F1A47" w:rsidRPr="007A311A">
        <w:rPr>
          <w:rFonts w:ascii="Times New Roman" w:eastAsia="Times New Roman" w:hAnsi="Times New Roman" w:cs="Times New Roman"/>
          <w:b/>
          <w:sz w:val="20"/>
          <w:szCs w:val="20"/>
          <w:lang w:val="kk-KZ"/>
        </w:rPr>
        <w:t>1</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lang w:val="kk-KZ"/>
        </w:rPr>
        <w:t xml:space="preserve">білім беру бағдарламасы </w:t>
      </w:r>
    </w:p>
    <w:p w14:paraId="3CBBFA71" w14:textId="77777777" w:rsidR="009F1F20" w:rsidRPr="007A311A" w:rsidRDefault="009F1F20" w:rsidP="009F1F20">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F1F20" w:rsidRPr="007A311A" w14:paraId="0ADFABC3"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838B4F"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r w:rsidRPr="007A311A">
              <w:rPr>
                <w:rFonts w:ascii="Times New Roman" w:eastAsia="Times New Roman" w:hAnsi="Times New Roman" w:cs="Times New Roman"/>
                <w:b/>
                <w:bCs/>
                <w:kern w:val="2"/>
                <w:sz w:val="20"/>
                <w:szCs w:val="20"/>
                <w:lang w:val="kk-KZ"/>
                <w14:ligatures w14:val="standardContextual"/>
              </w:rPr>
              <w:t xml:space="preserve">ID және </w:t>
            </w:r>
            <w:r w:rsidRPr="007A311A">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4096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36974A1" w14:textId="18045C0D"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en-US"/>
                <w14:ligatures w14:val="standardContextual"/>
              </w:rPr>
              <w:t>(</w:t>
            </w:r>
            <w:r w:rsidRPr="007A311A">
              <w:rPr>
                <w:rFonts w:ascii="Times New Roman" w:eastAsia="Times New Roman" w:hAnsi="Times New Roman" w:cs="Times New Roman"/>
                <w:b/>
                <w:kern w:val="2"/>
                <w:sz w:val="20"/>
                <w:szCs w:val="20"/>
                <w:lang w:val="kk-KZ"/>
                <w14:ligatures w14:val="standardContextual"/>
              </w:rPr>
              <w:t>СӨЖ</w:t>
            </w:r>
            <w:r w:rsidRPr="007A311A">
              <w:rPr>
                <w:rFonts w:ascii="Times New Roman" w:eastAsia="Times New Roman" w:hAnsi="Times New Roman" w:cs="Times New Roman"/>
                <w:b/>
                <w:kern w:val="2"/>
                <w:sz w:val="20"/>
                <w:szCs w:val="20"/>
                <w:lang w:val="en-US"/>
                <w14:ligatures w14:val="standardContextual"/>
              </w:rPr>
              <w:t>)</w:t>
            </w:r>
          </w:p>
          <w:p w14:paraId="2FAC37E1" w14:textId="77777777" w:rsidR="009F1F20" w:rsidRPr="007A311A" w:rsidRDefault="009F1F20"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E88215"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14:ligatures w14:val="standardContextual"/>
              </w:rPr>
              <w:t>К</w:t>
            </w:r>
            <w:r w:rsidRPr="007A311A">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D36D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К</w:t>
            </w:r>
            <w:proofErr w:type="spellStart"/>
            <w:r w:rsidRPr="007A311A">
              <w:rPr>
                <w:rFonts w:ascii="Times New Roman" w:eastAsia="Times New Roman" w:hAnsi="Times New Roman" w:cs="Times New Roman"/>
                <w:b/>
                <w:kern w:val="2"/>
                <w:sz w:val="20"/>
                <w:szCs w:val="20"/>
                <w14:ligatures w14:val="standardContextual"/>
              </w:rPr>
              <w:t>редит</w:t>
            </w:r>
            <w:proofErr w:type="spellEnd"/>
            <w:r w:rsidRPr="007A311A">
              <w:rPr>
                <w:rFonts w:ascii="Times New Roman" w:eastAsia="Times New Roman" w:hAnsi="Times New Roman" w:cs="Times New Roman"/>
                <w:b/>
                <w:kern w:val="2"/>
                <w:sz w:val="20"/>
                <w:szCs w:val="20"/>
                <w:lang w:val="kk-KZ"/>
                <w14:ligatures w14:val="standardContextual"/>
              </w:rPr>
              <w:t>-тердің</w:t>
            </w:r>
          </w:p>
          <w:p w14:paraId="101E48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жалпы </w:t>
            </w:r>
          </w:p>
          <w:p w14:paraId="74D17DEB"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D88B8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56D3D91" w14:textId="4236CE05" w:rsidR="009F1F20" w:rsidRPr="007A311A" w:rsidRDefault="009F1F20"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СОӨЖ</w:t>
            </w:r>
            <w:r w:rsidRPr="007A311A">
              <w:rPr>
                <w:rFonts w:ascii="Times New Roman" w:eastAsia="Times New Roman" w:hAnsi="Times New Roman" w:cs="Times New Roman"/>
                <w:b/>
                <w:kern w:val="2"/>
                <w:sz w:val="20"/>
                <w:szCs w:val="20"/>
                <w14:ligatures w14:val="standardContextual"/>
              </w:rPr>
              <w:t>)</w:t>
            </w:r>
          </w:p>
        </w:tc>
      </w:tr>
      <w:tr w:rsidR="009F1F20" w:rsidRPr="007A311A" w14:paraId="642C6DB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D0147"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6C56D" w14:textId="77777777" w:rsidR="009F1F20" w:rsidRPr="007A311A" w:rsidRDefault="009F1F20" w:rsidP="00F957F2">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EC0CF20"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D6C116"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w:t>
            </w:r>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сабақтар</w:t>
            </w:r>
            <w:proofErr w:type="spellEnd"/>
            <w:r w:rsidRPr="007A311A">
              <w:rPr>
                <w:rFonts w:ascii="Times New Roman" w:eastAsia="Times New Roman" w:hAnsi="Times New Roman" w:cs="Times New Roman"/>
                <w:b/>
                <w:kern w:val="2"/>
                <w:sz w:val="20"/>
                <w:szCs w:val="20"/>
                <w14:ligatures w14:val="standardContextual"/>
              </w:rPr>
              <w:t xml:space="preserve"> </w:t>
            </w:r>
            <w:r w:rsidRPr="007A311A">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BA4741"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Зерт</w:t>
            </w:r>
            <w:proofErr w:type="spellEnd"/>
            <w:r w:rsidRPr="007A311A">
              <w:rPr>
                <w:rFonts w:ascii="Times New Roman" w:eastAsia="Times New Roman" w:hAnsi="Times New Roman" w:cs="Times New Roman"/>
                <w:b/>
                <w:kern w:val="2"/>
                <w:sz w:val="20"/>
                <w:szCs w:val="20"/>
                <w14:ligatures w14:val="standardContextual"/>
              </w:rPr>
              <w:t>. с</w:t>
            </w:r>
            <w:r w:rsidRPr="007A311A">
              <w:rPr>
                <w:rFonts w:ascii="Times New Roman" w:eastAsia="Times New Roman" w:hAnsi="Times New Roman" w:cs="Times New Roman"/>
                <w:b/>
                <w:kern w:val="2"/>
                <w:sz w:val="20"/>
                <w:szCs w:val="20"/>
                <w:lang w:val="kk-KZ"/>
                <w14:ligatures w14:val="standardContextual"/>
              </w:rPr>
              <w:t>абақтар</w:t>
            </w:r>
            <w:r w:rsidRPr="007A311A">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C4F6C" w14:textId="77777777" w:rsidR="009F1F20" w:rsidRPr="007A311A" w:rsidRDefault="009F1F20" w:rsidP="00F957F2">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FAEAA" w14:textId="77777777" w:rsidR="009F1F20" w:rsidRPr="007A311A" w:rsidRDefault="009F1F20" w:rsidP="00F957F2">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9F1F20" w:rsidRPr="007A311A" w14:paraId="09C4A56D"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345E" w14:textId="1E4D7B88"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ID 101830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7ABAD" w14:textId="7818732F" w:rsidR="009F1F20" w:rsidRPr="007A311A" w:rsidRDefault="004C3769"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60C1E82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3E58" w14:textId="23A43D35"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7A73"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8EBB"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66A4"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58B9" w14:textId="56BB99A9"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5</w:t>
            </w:r>
          </w:p>
        </w:tc>
      </w:tr>
      <w:tr w:rsidR="009F1F20" w:rsidRPr="007A311A" w14:paraId="36960EAE"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0AEF95"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F1F20" w:rsidRPr="00F9743F" w14:paraId="7ABF66A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041A" w14:textId="77777777" w:rsidR="009F1F20" w:rsidRPr="007A311A" w:rsidRDefault="009F1F20"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7A311A">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199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Цикл</w:t>
            </w:r>
            <w:r w:rsidRPr="007A311A">
              <w:rPr>
                <w:rFonts w:ascii="Times New Roman" w:eastAsia="Times New Roman" w:hAnsi="Times New Roman" w:cs="Times New Roman"/>
                <w:b/>
                <w:kern w:val="2"/>
                <w:sz w:val="20"/>
                <w:szCs w:val="20"/>
                <w:lang w:val="kk-KZ"/>
                <w14:ligatures w14:val="standardContextual"/>
              </w:rPr>
              <w:t>ы</w:t>
            </w:r>
            <w:r w:rsidRPr="007A311A">
              <w:rPr>
                <w:rFonts w:ascii="Times New Roman" w:eastAsia="Times New Roman" w:hAnsi="Times New Roman" w:cs="Times New Roman"/>
                <w:b/>
                <w:kern w:val="2"/>
                <w:sz w:val="20"/>
                <w:szCs w:val="20"/>
                <w14:ligatures w14:val="standardContextual"/>
              </w:rPr>
              <w:t xml:space="preserve">, </w:t>
            </w:r>
          </w:p>
          <w:p w14:paraId="5FD2558C"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компонент</w:t>
            </w:r>
            <w:r w:rsidRPr="007A311A">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D5B2"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CE7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FCB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F1F20" w:rsidRPr="007A311A" w14:paraId="388CEE5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E579" w14:textId="77777777" w:rsidR="009F1F20" w:rsidRPr="007A311A" w:rsidRDefault="009F1F20"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18B8" w14:textId="77777777"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270"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классикалық,</w:t>
            </w:r>
          </w:p>
          <w:p w14:paraId="75917A5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551"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5E4D" w14:textId="77777777" w:rsidR="009F1F20" w:rsidRPr="007A311A" w:rsidRDefault="009F1F20"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Стандартты </w:t>
            </w:r>
          </w:p>
          <w:p w14:paraId="58807CB3" w14:textId="0C28DED9" w:rsidR="009F1F20" w:rsidRPr="007A311A" w:rsidRDefault="00B57FDE"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жазбаша</w:t>
            </w:r>
            <w:r w:rsidR="009F1F20" w:rsidRPr="007A311A">
              <w:rPr>
                <w:rFonts w:ascii="Times New Roman" w:eastAsia="Times New Roman" w:hAnsi="Times New Roman" w:cs="Times New Roman"/>
                <w:kern w:val="2"/>
                <w:sz w:val="20"/>
                <w:szCs w:val="20"/>
                <w:lang w:val="kk-KZ"/>
                <w14:ligatures w14:val="standardContextual"/>
              </w:rPr>
              <w:t xml:space="preserve"> – офлайн</w:t>
            </w:r>
          </w:p>
          <w:p w14:paraId="543CB8DE"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ИС  Univer</w:t>
            </w:r>
          </w:p>
        </w:tc>
      </w:tr>
      <w:tr w:rsidR="009F1F20" w:rsidRPr="007A311A" w14:paraId="763A2286"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992F"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Дәріскер (лер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447F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88DF1"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1D8D2F7"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75ED"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D9B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737E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02E42DF"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281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CCE"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4DBE"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1D6414B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3E79"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Ассистент</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тер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A384"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C6A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4ADA7D9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89B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3E7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D6222"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5446CC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07EB1"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23AC"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A2904"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12BA336"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D0CDA9E" w14:textId="77777777" w:rsidR="009F1F20" w:rsidRPr="007A311A" w:rsidRDefault="009F1F20"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Н</w:t>
            </w:r>
            <w:r w:rsidRPr="007A311A">
              <w:rPr>
                <w:rFonts w:ascii="Times New Roman" w:eastAsia="Times New Roman" w:hAnsi="Times New Roman" w:cs="Times New Roman"/>
                <w:b/>
                <w:kern w:val="2"/>
                <w:sz w:val="20"/>
                <w:szCs w:val="20"/>
                <w:lang w:val="kk-KZ"/>
                <w14:ligatures w14:val="standardContextual"/>
              </w:rPr>
              <w:t>І</w:t>
            </w:r>
            <w:r w:rsidRPr="007A311A">
              <w:rPr>
                <w:rFonts w:ascii="Times New Roman" w:eastAsia="Times New Roman" w:hAnsi="Times New Roman" w:cs="Times New Roman"/>
                <w:b/>
                <w:kern w:val="2"/>
                <w:sz w:val="20"/>
                <w:szCs w:val="20"/>
                <w14:ligatures w14:val="standardContextual"/>
              </w:rPr>
              <w:t>Ң АКАДЕМИЯЛЫҚ ПРЕЗЕНТАЦИЯСЫ</w:t>
            </w:r>
            <w:r w:rsidRPr="007A311A">
              <w:rPr>
                <w:rFonts w:ascii="Times New Roman" w:eastAsia="Times New Roman" w:hAnsi="Times New Roman" w:cs="Times New Roman"/>
                <w:color w:val="FF0000"/>
                <w:kern w:val="2"/>
                <w:sz w:val="20"/>
                <w:szCs w:val="20"/>
                <w14:ligatures w14:val="standardContextual"/>
              </w:rPr>
              <w:t xml:space="preserve"> </w:t>
            </w:r>
          </w:p>
        </w:tc>
      </w:tr>
      <w:tr w:rsidR="00542B3F" w:rsidRPr="00F9743F" w14:paraId="60CB6120" w14:textId="77777777" w:rsidTr="00EE735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22110DA" w14:textId="77777777" w:rsidR="00542B3F" w:rsidRPr="007A311A" w:rsidRDefault="00542B3F" w:rsidP="00542B3F">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Пәннің мақсаты</w:t>
            </w:r>
          </w:p>
          <w:p w14:paraId="75D30F49" w14:textId="470CD553"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w:t>
            </w:r>
            <w:r w:rsidR="00B53361" w:rsidRPr="007A311A">
              <w:rPr>
                <w:rFonts w:ascii="Times New Roman" w:hAnsi="Times New Roman" w:cs="Times New Roman"/>
                <w:bCs/>
                <w:sz w:val="20"/>
                <w:szCs w:val="20"/>
                <w:lang w:val="kk-KZ"/>
              </w:rPr>
              <w:t>р</w:t>
            </w:r>
            <w:r w:rsidR="002168C7" w:rsidRPr="007A311A">
              <w:rPr>
                <w:rFonts w:ascii="Times New Roman" w:hAnsi="Times New Roman" w:cs="Times New Roman"/>
                <w:bCs/>
                <w:sz w:val="20"/>
                <w:szCs w:val="20"/>
                <w:lang w:val="kk-KZ"/>
              </w:rPr>
              <w:t>де</w:t>
            </w:r>
            <w:r w:rsidRPr="007A311A">
              <w:rPr>
                <w:rFonts w:ascii="Times New Roman" w:hAnsi="Times New Roman" w:cs="Times New Roman"/>
                <w:bCs/>
                <w:sz w:val="20"/>
                <w:szCs w:val="20"/>
                <w:lang w:val="kk-KZ"/>
              </w:rPr>
              <w:t xml:space="preserve"> мемлекеттік ұйымдарда кадрлық әлеуетті қалыптастыру, жұмыс істеу және пайдалану заңдылықтары туралы теориялық-әдістемелік түсінік</w:t>
            </w:r>
            <w:r w:rsidR="002168C7" w:rsidRPr="007A311A">
              <w:rPr>
                <w:rFonts w:ascii="Times New Roman" w:hAnsi="Times New Roman" w:cs="Times New Roman"/>
                <w:bCs/>
                <w:sz w:val="20"/>
                <w:szCs w:val="20"/>
                <w:lang w:val="kk-KZ"/>
              </w:rPr>
              <w:t xml:space="preserve">ті беру </w:t>
            </w:r>
            <w:r w:rsidRPr="007A311A">
              <w:rPr>
                <w:rFonts w:ascii="Times New Roman" w:hAnsi="Times New Roman" w:cs="Times New Roman"/>
                <w:bCs/>
                <w:sz w:val="20"/>
                <w:szCs w:val="20"/>
                <w:lang w:val="kk-KZ"/>
              </w:rPr>
              <w:t>болып табылады</w:t>
            </w:r>
            <w:r w:rsidR="00B53361" w:rsidRPr="007A311A">
              <w:rPr>
                <w:rFonts w:ascii="Times New Roman" w:hAnsi="Times New Roman" w:cs="Times New Roman"/>
                <w:bCs/>
                <w:sz w:val="20"/>
                <w:szCs w:val="20"/>
                <w:lang w:val="kk-KZ"/>
              </w:rPr>
              <w:t>;</w:t>
            </w:r>
          </w:p>
          <w:p w14:paraId="3CFE6705" w14:textId="49695EB9"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79906AE9" w14:textId="7602C155" w:rsidR="00542B3F" w:rsidRPr="007A311A" w:rsidRDefault="00542B3F" w:rsidP="00542B3F">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DF99DF6" w14:textId="137E401B" w:rsidR="00542B3F" w:rsidRPr="007A311A" w:rsidRDefault="00542B3F" w:rsidP="00542B3F">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6D6E0547" w14:textId="77777777" w:rsidR="00542B3F" w:rsidRPr="007A311A" w:rsidRDefault="00542B3F" w:rsidP="00542B3F">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30CD5AD9"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122F998"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45CE0FFD"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33E12EC1" w14:textId="0D48399A" w:rsidR="00542B3F" w:rsidRPr="007A311A" w:rsidRDefault="00542B3F" w:rsidP="00542B3F">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sz w:val="20"/>
                <w:szCs w:val="20"/>
                <w:lang w:val="kk-KZ" w:eastAsia="ru-RU"/>
              </w:rPr>
              <w:t>ЖИ 1.4 – мемлекеттік  қызметтің персоналын  басқарудың тұжырымдамаларын.</w:t>
            </w:r>
          </w:p>
        </w:tc>
      </w:tr>
      <w:tr w:rsidR="00542B3F" w:rsidRPr="00F9743F" w14:paraId="24679072" w14:textId="77777777" w:rsidTr="009F1F20">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559FF9C"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6D67082" w14:textId="77777777" w:rsidR="00542B3F" w:rsidRPr="007A311A" w:rsidRDefault="00542B3F" w:rsidP="00542B3F">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296A952" w14:textId="77777777" w:rsidR="00542B3F" w:rsidRPr="007A311A" w:rsidRDefault="00542B3F" w:rsidP="00542B3F">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1B72238" w14:textId="023CC466"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0EE10E6E" w14:textId="4A85900B"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22626E79" w14:textId="7154A358"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p>
          <w:p w14:paraId="11263216" w14:textId="77777777" w:rsidR="003177B9" w:rsidRDefault="003177B9" w:rsidP="00542B3F">
            <w:pPr>
              <w:spacing w:after="0" w:line="240" w:lineRule="auto"/>
              <w:rPr>
                <w:rFonts w:ascii="Times New Roman" w:eastAsia="Calibri" w:hAnsi="Times New Roman" w:cs="Times New Roman"/>
                <w:bCs/>
                <w:sz w:val="20"/>
                <w:szCs w:val="20"/>
                <w:lang w:val="kk-KZ"/>
              </w:rPr>
            </w:pPr>
          </w:p>
          <w:p w14:paraId="018347D6" w14:textId="6AF3418A" w:rsidR="00542B3F" w:rsidRPr="007A311A" w:rsidRDefault="00542B3F" w:rsidP="00542B3F">
            <w:pPr>
              <w:spacing w:after="0" w:line="240" w:lineRule="auto"/>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Calibri" w:hAnsi="Times New Roman" w:cs="Times New Roman"/>
                <w:bCs/>
                <w:sz w:val="20"/>
                <w:szCs w:val="20"/>
                <w:lang w:val="kk-KZ"/>
              </w:rPr>
              <w:t>ЖИ 2.4-</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hAnsi="Times New Roman" w:cs="Times New Roman"/>
                <w:sz w:val="20"/>
                <w:szCs w:val="20"/>
                <w:lang w:val="kk-KZ"/>
              </w:rPr>
              <w:t>қызметкердің іс-әрекетін  әзірлеуді</w:t>
            </w:r>
          </w:p>
        </w:tc>
      </w:tr>
      <w:tr w:rsidR="00542B3F" w:rsidRPr="00F9743F" w14:paraId="39B1CC2C" w14:textId="77777777" w:rsidTr="000779AB">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41D25A1"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E15963B" w14:textId="77777777" w:rsidR="00542B3F" w:rsidRPr="007A311A" w:rsidRDefault="00542B3F" w:rsidP="00542B3F">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7EA4F972" w14:textId="5B30E6DD"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7C36A92"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6EDC15B0"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0C38F90D" w14:textId="77777777" w:rsidR="00542B3F" w:rsidRPr="007A311A" w:rsidRDefault="00542B3F" w:rsidP="00542B3F">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sidRPr="007A311A">
              <w:rPr>
                <w:rFonts w:ascii="Times New Roman" w:eastAsia="Calibri" w:hAnsi="Times New Roman" w:cs="Times New Roman"/>
                <w:bCs/>
                <w:sz w:val="20"/>
                <w:szCs w:val="20"/>
                <w:lang w:val="kk-KZ"/>
              </w:rPr>
              <w:t>;</w:t>
            </w:r>
          </w:p>
          <w:p w14:paraId="6C169728" w14:textId="473050A8" w:rsidR="00542B3F" w:rsidRPr="007A311A" w:rsidRDefault="00542B3F" w:rsidP="000779AB">
            <w:pPr>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Calibri" w:hAnsi="Times New Roman" w:cs="Times New Roman"/>
                <w:bCs/>
                <w:sz w:val="20"/>
                <w:szCs w:val="20"/>
                <w:lang w:val="kk-KZ"/>
              </w:rPr>
              <w:t>ЖИ 3.4 -</w:t>
            </w:r>
            <w:r w:rsidRPr="007A311A">
              <w:rPr>
                <w:rFonts w:ascii="Times New Roman" w:hAnsi="Times New Roman" w:cs="Times New Roman"/>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ұтымды стильдерін таңдауды</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w:t>
            </w:r>
          </w:p>
        </w:tc>
      </w:tr>
      <w:tr w:rsidR="00542B3F" w:rsidRPr="00F9743F" w14:paraId="2A34B9EA" w14:textId="77777777" w:rsidTr="000779AB">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F28A86"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64D7B81" w14:textId="584538F1"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72A64CEA" w14:textId="77777777" w:rsidR="00542B3F" w:rsidRPr="007A311A" w:rsidRDefault="00542B3F" w:rsidP="00542B3F">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70E1A544"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1B8E1013" w14:textId="77777777" w:rsidR="00542B3F" w:rsidRPr="007A311A" w:rsidRDefault="00542B3F" w:rsidP="00542B3F">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sidRPr="007A311A">
              <w:rPr>
                <w:rFonts w:ascii="Times New Roman" w:eastAsia="Times New Roman" w:hAnsi="Times New Roman" w:cs="Times New Roman"/>
                <w:sz w:val="20"/>
                <w:szCs w:val="20"/>
                <w:lang w:val="kk-KZ"/>
              </w:rPr>
              <w:t>;</w:t>
            </w:r>
          </w:p>
          <w:p w14:paraId="630DF9CB" w14:textId="19E109AC" w:rsidR="00542B3F" w:rsidRPr="007A311A" w:rsidRDefault="00542B3F" w:rsidP="000779AB">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sz w:val="20"/>
                <w:szCs w:val="20"/>
                <w:lang w:val="kk-KZ"/>
              </w:rPr>
              <w:t xml:space="preserve">ЖИ 4.4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басқаруды жетілдіру</w:t>
            </w:r>
            <w:r w:rsidRPr="007A311A">
              <w:rPr>
                <w:rFonts w:ascii="Times New Roman" w:eastAsia="Calibri" w:hAnsi="Times New Roman" w:cs="Times New Roman"/>
                <w:sz w:val="20"/>
                <w:szCs w:val="20"/>
                <w:lang w:val="kk-KZ"/>
              </w:rPr>
              <w:t>.</w:t>
            </w:r>
          </w:p>
        </w:tc>
      </w:tr>
      <w:tr w:rsidR="00542B3F" w:rsidRPr="00F9743F" w14:paraId="23849895" w14:textId="77777777" w:rsidTr="00F957F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CCFF54"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9FCFEC4" w14:textId="77777777" w:rsidR="00542B3F" w:rsidRPr="007A311A" w:rsidRDefault="00542B3F" w:rsidP="00542B3F">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EED3EB5" w14:textId="3619E1ED" w:rsidR="00542B3F" w:rsidRPr="007A311A" w:rsidRDefault="00542B3F" w:rsidP="00542B3F">
            <w:pPr>
              <w:spacing w:after="0"/>
              <w:ind w:left="720" w:hanging="360"/>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9C66B7D" w14:textId="77777777" w:rsidR="00542B3F" w:rsidRPr="007A311A" w:rsidRDefault="00542B3F" w:rsidP="00542B3F">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6C165C6B" w14:textId="77777777" w:rsidR="00542B3F" w:rsidRPr="007A311A" w:rsidRDefault="00542B3F" w:rsidP="00542B3F">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30E4760C"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sidRPr="007A311A">
              <w:rPr>
                <w:rFonts w:ascii="Times New Roman" w:eastAsia="Calibri" w:hAnsi="Times New Roman" w:cs="Times New Roman"/>
                <w:bCs/>
                <w:sz w:val="20"/>
                <w:szCs w:val="20"/>
                <w:lang w:val="kk-KZ"/>
              </w:rPr>
              <w:t xml:space="preserve">;    </w:t>
            </w:r>
          </w:p>
          <w:p w14:paraId="479189E5"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5.4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балама жолдарын </w:t>
            </w:r>
            <w:r w:rsidRPr="007A311A">
              <w:rPr>
                <w:rFonts w:ascii="Times New Roman" w:hAnsi="Times New Roman" w:cs="Times New Roman"/>
                <w:sz w:val="20"/>
                <w:szCs w:val="20"/>
                <w:lang w:val="kk-KZ"/>
              </w:rPr>
              <w:t>.</w:t>
            </w:r>
          </w:p>
          <w:p w14:paraId="434AB167" w14:textId="0BA1CE44"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542B3F" w:rsidRPr="007A311A" w14:paraId="73CB712C"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E4FA4" w14:textId="77777777" w:rsidR="00542B3F" w:rsidRPr="007A311A" w:rsidRDefault="00542B3F" w:rsidP="00542B3F">
            <w:pPr>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Пререквизи</w:t>
            </w:r>
            <w:proofErr w:type="spellEnd"/>
            <w:r w:rsidRPr="007A311A">
              <w:rPr>
                <w:rFonts w:ascii="Times New Roman" w:eastAsia="Times New Roman" w:hAnsi="Times New Roman" w:cs="Times New Roman"/>
                <w:bCs/>
                <w:kern w:val="2"/>
                <w:sz w:val="20"/>
                <w:szCs w:val="20"/>
                <w:lang w:val="kk-KZ"/>
                <w14:ligatures w14:val="standardContextual"/>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134E" w14:textId="77777777" w:rsidR="00542B3F" w:rsidRPr="007A311A" w:rsidRDefault="00542B3F" w:rsidP="00542B3F">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hAnsi="Times New Roman" w:cs="Times New Roman"/>
                <w:snapToGrid w:val="0"/>
                <w:sz w:val="20"/>
                <w:szCs w:val="20"/>
              </w:rPr>
              <w:t>Менеджмент/Менеджмент/Management</w:t>
            </w:r>
          </w:p>
        </w:tc>
      </w:tr>
      <w:tr w:rsidR="00542B3F" w:rsidRPr="007A311A" w14:paraId="54A1A337"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EC19D05" w14:textId="77777777" w:rsidR="00542B3F" w:rsidRPr="007A311A" w:rsidRDefault="00542B3F" w:rsidP="00542B3F">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Постреквизиттер</w:t>
            </w:r>
            <w:proofErr w:type="spellEnd"/>
          </w:p>
          <w:p w14:paraId="44B1A25B" w14:textId="77777777" w:rsidR="00542B3F" w:rsidRPr="007A311A" w:rsidRDefault="00542B3F" w:rsidP="00542B3F">
            <w:pPr>
              <w:spacing w:after="0" w:line="240" w:lineRule="auto"/>
              <w:rPr>
                <w:rFonts w:ascii="Times New Roman" w:eastAsia="Times New Roman" w:hAnsi="Times New Roman" w:cs="Times New Roman"/>
                <w:bCs/>
                <w:kern w:val="2"/>
                <w:sz w:val="20"/>
                <w:szCs w:val="20"/>
                <w:lang w:val="kk-KZ"/>
                <w14:ligatures w14:val="standardContextual"/>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DAE5938" w14:textId="77777777" w:rsidR="00542B3F" w:rsidRPr="007A311A" w:rsidRDefault="00542B3F" w:rsidP="00542B3F">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542B3F" w:rsidRPr="00F9743F" w14:paraId="5ABB5F4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6825" w14:textId="77777777" w:rsidR="00542B3F" w:rsidRPr="007A311A" w:rsidRDefault="00542B3F" w:rsidP="00542B3F">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7A311A">
              <w:rPr>
                <w:rFonts w:ascii="Times New Roman" w:eastAsia="Times New Roman" w:hAnsi="Times New Roman" w:cs="Times New Roman"/>
                <w:bCs/>
                <w:kern w:val="2"/>
                <w:sz w:val="20"/>
                <w:szCs w:val="20"/>
                <w:lang w:val="kk-KZ"/>
                <w14:ligatures w14:val="standardContextual"/>
              </w:rPr>
              <w:t xml:space="preserve">Оқу </w:t>
            </w:r>
            <w:r w:rsidRPr="007A311A">
              <w:rPr>
                <w:rFonts w:ascii="Times New Roman" w:eastAsia="Times New Roman" w:hAnsi="Times New Roman" w:cs="Times New Roman"/>
                <w:bCs/>
                <w:kern w:val="2"/>
                <w:sz w:val="20"/>
                <w:szCs w:val="20"/>
                <w14:ligatures w14:val="standardContextual"/>
              </w:rPr>
              <w:t>ресурс</w:t>
            </w:r>
            <w:r w:rsidRPr="007A311A">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3F" w14:textId="77777777" w:rsidR="00542B3F" w:rsidRDefault="00542B3F" w:rsidP="00542B3F">
            <w:pPr>
              <w:spacing w:after="0" w:line="240" w:lineRule="auto"/>
              <w:rPr>
                <w:rFonts w:ascii="Times New Roman" w:hAnsi="Times New Roman" w:cs="Times New Roman"/>
                <w:b/>
                <w:bCs/>
                <w:kern w:val="2"/>
                <w:sz w:val="20"/>
                <w:szCs w:val="20"/>
                <w:lang w:val="kk-KZ"/>
                <w14:ligatures w14:val="standardContextual"/>
              </w:rPr>
            </w:pPr>
            <w:r w:rsidRPr="007A311A">
              <w:rPr>
                <w:rFonts w:ascii="Times New Roman" w:hAnsi="Times New Roman" w:cs="Times New Roman"/>
                <w:b/>
                <w:bCs/>
                <w:kern w:val="2"/>
                <w:sz w:val="20"/>
                <w:szCs w:val="20"/>
                <w:lang w:val="kk-KZ"/>
                <w14:ligatures w14:val="standardContextual"/>
              </w:rPr>
              <w:t>Негізгі әдебиеттер:</w:t>
            </w:r>
          </w:p>
          <w:p w14:paraId="5100279A" w14:textId="0BD34C0F" w:rsidR="00F81AC4" w:rsidRPr="00F81AC4" w:rsidRDefault="000B4A89" w:rsidP="000779AB">
            <w:pPr>
              <w:spacing w:after="0"/>
              <w:rPr>
                <w:lang w:val="kk-KZ"/>
              </w:rPr>
            </w:pPr>
            <w:r>
              <w:rPr>
                <w:rFonts w:ascii="Times New Roman" w:hAnsi="Times New Roman" w:cs="Times New Roman"/>
                <w:sz w:val="20"/>
                <w:szCs w:val="20"/>
                <w:lang w:val="kk-KZ"/>
              </w:rPr>
              <w:t>1.</w:t>
            </w:r>
            <w:r w:rsidR="00F81AC4" w:rsidRPr="00F81AC4">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A40ADD1" w14:textId="26334D40" w:rsidR="00EC6F25" w:rsidRDefault="000B4A89" w:rsidP="00EC6F25">
            <w:pPr>
              <w:tabs>
                <w:tab w:val="left" w:pos="0"/>
                <w:tab w:val="left" w:pos="39"/>
              </w:tabs>
              <w:autoSpaceDE w:val="0"/>
              <w:autoSpaceDN w:val="0"/>
              <w:adjustRightInd w:val="0"/>
              <w:spacing w:after="0" w:line="240" w:lineRule="auto"/>
              <w:contextualSpacing/>
              <w:rPr>
                <w:rFonts w:ascii="Times New Roman" w:eastAsia="Calibri" w:hAnsi="Times New Roman" w:cs="Times New Roman"/>
                <w:color w:val="000000" w:themeColor="text1"/>
                <w:kern w:val="2"/>
                <w:sz w:val="20"/>
                <w:szCs w:val="20"/>
                <w:lang w:val="kk-KZ" w:eastAsia="ru-RU"/>
                <w14:ligatures w14:val="standardContextual"/>
              </w:rPr>
            </w:pPr>
            <w:bookmarkStart w:id="0" w:name="_Hlk205733945"/>
            <w:r>
              <w:rPr>
                <w:rFonts w:ascii="Times New Roman" w:eastAsia="Calibri" w:hAnsi="Times New Roman" w:cs="Times New Roman"/>
                <w:color w:val="000000" w:themeColor="text1"/>
                <w:kern w:val="2"/>
                <w:sz w:val="20"/>
                <w:szCs w:val="20"/>
                <w:lang w:val="kk-KZ" w:eastAsia="ru-RU"/>
                <w14:ligatures w14:val="standardContextual"/>
              </w:rPr>
              <w:t>2.</w:t>
            </w:r>
            <w:r w:rsidR="00B53361" w:rsidRPr="007A311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E60815" w14:textId="19275C28" w:rsidR="00B53361" w:rsidRPr="00EC6F25" w:rsidRDefault="000B4A89" w:rsidP="00EC6F25">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2"/>
                <w:sz w:val="20"/>
                <w:szCs w:val="20"/>
                <w:lang w:val="kk-KZ"/>
                <w14:ligatures w14:val="standardContextual"/>
              </w:rPr>
            </w:pPr>
            <w:r>
              <w:rPr>
                <w:rFonts w:ascii="Times New Roman" w:eastAsia="Calibri" w:hAnsi="Times New Roman" w:cs="Times New Roman"/>
                <w:color w:val="000000" w:themeColor="text1"/>
                <w:kern w:val="2"/>
                <w:sz w:val="20"/>
                <w:szCs w:val="20"/>
                <w:lang w:val="kk-KZ" w:eastAsia="ru-RU"/>
                <w14:ligatures w14:val="standardContextual"/>
              </w:rPr>
              <w:lastRenderedPageBreak/>
              <w:t>3</w:t>
            </w:r>
            <w:r w:rsidR="00B53361" w:rsidRPr="007A311A">
              <w:rPr>
                <w:rFonts w:ascii="Times New Roman" w:eastAsia="Calibri" w:hAnsi="Times New Roman" w:cs="Times New Roman"/>
                <w:color w:val="000000" w:themeColor="text1"/>
                <w:kern w:val="2"/>
                <w:sz w:val="20"/>
                <w:szCs w:val="20"/>
                <w:lang w:val="kk-KZ" w:eastAsia="ru-RU"/>
                <w14:ligatures w14:val="standardContextual"/>
              </w:rPr>
              <w:t>.</w:t>
            </w:r>
            <w:r w:rsidR="00B53361" w:rsidRPr="00F81AC4">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p>
          <w:p w14:paraId="56612E61" w14:textId="2A19E445"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 </w:t>
            </w:r>
            <w:r w:rsidR="000B4A89">
              <w:rPr>
                <w:rFonts w:ascii="Times New Roman" w:eastAsia="Times New Roman" w:hAnsi="Times New Roman" w:cs="Times New Roman"/>
                <w:color w:val="000000"/>
                <w:sz w:val="20"/>
                <w:szCs w:val="20"/>
                <w:lang w:val="kk-KZ" w:eastAsia="ru-RU"/>
              </w:rPr>
              <w:t>4.</w:t>
            </w:r>
            <w:r w:rsidRPr="007A311A">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7A311A">
              <w:rPr>
                <w:rFonts w:ascii="Times New Roman" w:eastAsia="Times New Roman" w:hAnsi="Times New Roman" w:cs="Times New Roman"/>
                <w:color w:val="000000" w:themeColor="text1"/>
                <w:spacing w:val="2"/>
                <w:sz w:val="20"/>
                <w:szCs w:val="20"/>
                <w:lang w:val="kk-KZ" w:eastAsia="kk-KZ"/>
              </w:rPr>
              <w:t xml:space="preserve"> </w:t>
            </w:r>
          </w:p>
          <w:p w14:paraId="6A05EE45" w14:textId="2AB4B1D8" w:rsidR="00B53361" w:rsidRPr="007A311A" w:rsidRDefault="000B4A89" w:rsidP="000779A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proofErr w:type="spellStart"/>
            <w:r w:rsidR="00B53361" w:rsidRPr="007A311A">
              <w:rPr>
                <w:rFonts w:ascii="Times New Roman" w:hAnsi="Times New Roman" w:cs="Times New Roman"/>
                <w:sz w:val="20"/>
                <w:szCs w:val="20"/>
              </w:rPr>
              <w:t>Аврамчикова</w:t>
            </w:r>
            <w:proofErr w:type="spellEnd"/>
            <w:r w:rsidR="00B53361" w:rsidRPr="007A311A">
              <w:rPr>
                <w:rFonts w:ascii="Times New Roman" w:hAnsi="Times New Roman" w:cs="Times New Roman"/>
                <w:sz w:val="20"/>
                <w:szCs w:val="20"/>
              </w:rPr>
              <w:t xml:space="preserve"> Н. Т.</w:t>
            </w:r>
            <w:r w:rsidR="00B53361" w:rsidRPr="007A311A">
              <w:rPr>
                <w:rFonts w:ascii="Times New Roman" w:hAnsi="Times New Roman" w:cs="Times New Roman"/>
                <w:sz w:val="20"/>
                <w:szCs w:val="20"/>
                <w:lang w:val="kk-KZ"/>
              </w:rPr>
              <w:t>, Рожнов И.П.</w:t>
            </w:r>
            <w:r w:rsidR="00B53361" w:rsidRPr="007A311A">
              <w:rPr>
                <w:rFonts w:ascii="Times New Roman" w:hAnsi="Times New Roman" w:cs="Times New Roman"/>
                <w:sz w:val="20"/>
                <w:szCs w:val="20"/>
              </w:rPr>
              <w:t xml:space="preserve"> Эффективное государственное и муниципальное управление  М</w:t>
            </w:r>
            <w:r w:rsidR="00B53361" w:rsidRPr="007A311A">
              <w:rPr>
                <w:rFonts w:ascii="Times New Roman" w:hAnsi="Times New Roman" w:cs="Times New Roman"/>
                <w:sz w:val="20"/>
                <w:szCs w:val="20"/>
                <w:lang w:val="kk-KZ"/>
              </w:rPr>
              <w:t>.</w:t>
            </w:r>
            <w:r w:rsidR="00B53361" w:rsidRPr="007A311A">
              <w:rPr>
                <w:rFonts w:ascii="Times New Roman" w:hAnsi="Times New Roman" w:cs="Times New Roman"/>
                <w:sz w:val="20"/>
                <w:szCs w:val="20"/>
              </w:rPr>
              <w:t xml:space="preserve">: </w:t>
            </w:r>
            <w:proofErr w:type="spellStart"/>
            <w:r w:rsidR="00B53361" w:rsidRPr="007A311A">
              <w:rPr>
                <w:rFonts w:ascii="Times New Roman" w:hAnsi="Times New Roman" w:cs="Times New Roman"/>
                <w:sz w:val="20"/>
                <w:szCs w:val="20"/>
              </w:rPr>
              <w:t>Юрайт</w:t>
            </w:r>
            <w:proofErr w:type="spellEnd"/>
            <w:r w:rsidR="00B53361" w:rsidRPr="007A311A">
              <w:rPr>
                <w:rFonts w:ascii="Times New Roman" w:hAnsi="Times New Roman" w:cs="Times New Roman"/>
                <w:sz w:val="20"/>
                <w:szCs w:val="20"/>
              </w:rPr>
              <w:t xml:space="preserve">, 2025. — 167 с.  </w:t>
            </w:r>
          </w:p>
          <w:p w14:paraId="0092B393" w14:textId="2BBE77C4" w:rsidR="00B53361" w:rsidRPr="007A311A" w:rsidRDefault="000B4A89" w:rsidP="000779AB">
            <w:pPr>
              <w:spacing w:after="0" w:line="256"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6.</w:t>
            </w:r>
            <w:r w:rsidR="00B53361" w:rsidRPr="007A311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w:t>
            </w:r>
          </w:p>
          <w:p w14:paraId="16FFAE1A" w14:textId="78DACE5C" w:rsidR="00B53361" w:rsidRPr="007A311A" w:rsidRDefault="000B4A89" w:rsidP="000779A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00B53361" w:rsidRPr="007A311A">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C6C88D" w14:textId="0E274869" w:rsidR="00B53361" w:rsidRPr="007A311A" w:rsidRDefault="000B4A89"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r w:rsidR="00B53361" w:rsidRPr="007A311A">
              <w:rPr>
                <w:rFonts w:ascii="Times New Roman" w:eastAsia="Times New Roman" w:hAnsi="Times New Roman" w:cs="Times New Roman"/>
                <w:color w:val="000000"/>
                <w:sz w:val="20"/>
                <w:szCs w:val="20"/>
                <w:lang w:val="kk-KZ" w:eastAsia="ru-RU"/>
              </w:rPr>
              <w:t>Донец Л. И. Мотивация и стимулирование персонала- Донецк, 2025.-332 с.</w:t>
            </w:r>
          </w:p>
          <w:p w14:paraId="0A08BBE7" w14:textId="00CD4DA1" w:rsidR="00B53361" w:rsidRPr="007A311A" w:rsidRDefault="000B4A89" w:rsidP="00B53361">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B53361" w:rsidRPr="007A311A">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2024.-284 б.</w:t>
            </w:r>
          </w:p>
          <w:p w14:paraId="0C1D53A7" w14:textId="1DFC4C56" w:rsidR="00B53361" w:rsidRPr="007A311A" w:rsidRDefault="000B4A89"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r w:rsidR="00B53361" w:rsidRPr="007A311A">
              <w:rPr>
                <w:rFonts w:ascii="Times New Roman" w:eastAsia="Times New Roman" w:hAnsi="Times New Roman" w:cs="Times New Roman"/>
                <w:color w:val="000000"/>
                <w:sz w:val="20"/>
                <w:szCs w:val="20"/>
                <w:lang w:eastAsia="ru-RU"/>
              </w:rPr>
              <w:t>Иванова</w:t>
            </w:r>
            <w:r w:rsidR="00B53361" w:rsidRPr="007A311A">
              <w:rPr>
                <w:rFonts w:ascii="Times New Roman" w:eastAsia="Times New Roman" w:hAnsi="Times New Roman" w:cs="Times New Roman"/>
                <w:color w:val="000000"/>
                <w:sz w:val="20"/>
                <w:szCs w:val="20"/>
                <w:lang w:val="kk-KZ" w:eastAsia="ru-RU"/>
              </w:rPr>
              <w:t xml:space="preserve"> О.А.</w:t>
            </w:r>
            <w:r w:rsidR="00B53361" w:rsidRPr="007A311A">
              <w:rPr>
                <w:rFonts w:ascii="Times New Roman" w:eastAsia="Times New Roman" w:hAnsi="Times New Roman" w:cs="Times New Roman"/>
                <w:color w:val="000000"/>
                <w:sz w:val="20"/>
                <w:szCs w:val="20"/>
                <w:lang w:eastAsia="ru-RU"/>
              </w:rPr>
              <w:t>, Трохина</w:t>
            </w:r>
            <w:r w:rsidR="00B53361" w:rsidRPr="007A311A">
              <w:rPr>
                <w:rFonts w:ascii="Times New Roman" w:eastAsia="Times New Roman" w:hAnsi="Times New Roman" w:cs="Times New Roman"/>
                <w:color w:val="000000"/>
                <w:sz w:val="20"/>
                <w:szCs w:val="20"/>
                <w:lang w:val="kk-KZ" w:eastAsia="ru-RU"/>
              </w:rPr>
              <w:t xml:space="preserve"> А.В.</w:t>
            </w:r>
            <w:r w:rsidR="00B53361" w:rsidRPr="007A311A">
              <w:rPr>
                <w:rFonts w:ascii="Times New Roman" w:eastAsia="Times New Roman" w:hAnsi="Times New Roman" w:cs="Times New Roman"/>
                <w:color w:val="000000"/>
                <w:sz w:val="20"/>
                <w:szCs w:val="20"/>
                <w:lang w:eastAsia="ru-RU"/>
              </w:rPr>
              <w:t>,  Алешина</w:t>
            </w:r>
            <w:r w:rsidR="00B53361" w:rsidRPr="007A311A">
              <w:rPr>
                <w:rFonts w:ascii="Times New Roman" w:eastAsia="Times New Roman" w:hAnsi="Times New Roman" w:cs="Times New Roman"/>
                <w:color w:val="000000"/>
                <w:sz w:val="20"/>
                <w:szCs w:val="20"/>
                <w:lang w:val="kk-KZ" w:eastAsia="ru-RU"/>
              </w:rPr>
              <w:t xml:space="preserve"> А.Б. и др. Управление персоналом-</w:t>
            </w:r>
          </w:p>
          <w:p w14:paraId="5C1EF320" w14:textId="7777777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eastAsia="ru-RU"/>
              </w:rPr>
            </w:pPr>
            <w:r w:rsidRPr="007A311A">
              <w:rPr>
                <w:rFonts w:ascii="Times New Roman" w:eastAsia="Times New Roman" w:hAnsi="Times New Roman" w:cs="Times New Roman"/>
                <w:color w:val="000000"/>
                <w:sz w:val="20"/>
                <w:szCs w:val="20"/>
                <w:lang w:eastAsia="ru-RU"/>
              </w:rPr>
              <w:t> </w:t>
            </w:r>
            <w:bookmarkStart w:id="1" w:name="_Hlk202176253"/>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w:t>
            </w:r>
            <w:r w:rsidRPr="007A311A">
              <w:rPr>
                <w:rFonts w:ascii="Times New Roman" w:eastAsia="Times New Roman" w:hAnsi="Times New Roman" w:cs="Times New Roman"/>
                <w:color w:val="000000"/>
                <w:sz w:val="20"/>
                <w:szCs w:val="20"/>
                <w:lang w:eastAsia="ru-RU"/>
              </w:rPr>
              <w:t xml:space="preserve"> 196 с.</w:t>
            </w:r>
            <w:bookmarkEnd w:id="1"/>
          </w:p>
          <w:p w14:paraId="27B6B9FD" w14:textId="4408B751" w:rsidR="00B53361" w:rsidRPr="007A311A" w:rsidRDefault="000B4A89" w:rsidP="002168C7">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w:t>
            </w:r>
            <w:r w:rsidR="00B53361" w:rsidRPr="007A311A">
              <w:rPr>
                <w:rFonts w:ascii="Times New Roman" w:hAnsi="Times New Roman" w:cs="Times New Roman"/>
                <w:sz w:val="20"/>
                <w:szCs w:val="20"/>
                <w:lang w:val="kk-KZ"/>
              </w:rPr>
              <w:t xml:space="preserve">Маслова, В. М.  Управление персоналом – Москва: Юрайт, 2025.- 451 с </w:t>
            </w:r>
          </w:p>
          <w:p w14:paraId="2809E977" w14:textId="6B1FC90E" w:rsidR="00B53361" w:rsidRPr="007A311A" w:rsidRDefault="000B4A89" w:rsidP="00B53361">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12.</w:t>
            </w:r>
            <w:r w:rsidR="00B53361" w:rsidRPr="007A311A">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F4E49CE" w14:textId="6B8487C6" w:rsidR="00B53361" w:rsidRPr="007A311A" w:rsidRDefault="000B4A89" w:rsidP="00B53361">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r w:rsidR="00B53361" w:rsidRPr="007A311A">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197239EE" w14:textId="17021D10" w:rsidR="00B53361" w:rsidRPr="007A311A" w:rsidRDefault="000B4A89" w:rsidP="00B53361">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B53361" w:rsidRPr="007A311A">
              <w:rPr>
                <w:rFonts w:ascii="Times New Roman" w:hAnsi="Times New Roman" w:cs="Times New Roman"/>
                <w:sz w:val="20"/>
                <w:szCs w:val="20"/>
                <w:lang w:val="kk-KZ"/>
              </w:rPr>
              <w:t xml:space="preserve">Староверова, К. О.  Технологии управления персоналом в государственных структурах -М.: Юрайт, 2025. - 177 с. </w:t>
            </w:r>
          </w:p>
          <w:p w14:paraId="4E252DFC" w14:textId="2A2E506D" w:rsidR="00B53361" w:rsidRPr="007A311A" w:rsidRDefault="000B4A89" w:rsidP="00B53361">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15.</w:t>
            </w:r>
            <w:r w:rsidR="00B53361" w:rsidRPr="007A311A">
              <w:rPr>
                <w:rFonts w:ascii="Times New Roman" w:hAnsi="Times New Roman" w:cs="Times New Roman"/>
                <w:color w:val="000000"/>
                <w:sz w:val="20"/>
                <w:szCs w:val="20"/>
                <w:shd w:val="clear" w:color="auto" w:fill="FFFFFF"/>
              </w:rPr>
              <w:t>Суслов</w:t>
            </w:r>
            <w:r w:rsidR="00B53361" w:rsidRPr="007A311A">
              <w:rPr>
                <w:rFonts w:ascii="Times New Roman" w:hAnsi="Times New Roman" w:cs="Times New Roman"/>
                <w:color w:val="000000"/>
                <w:sz w:val="20"/>
                <w:szCs w:val="20"/>
                <w:shd w:val="clear" w:color="auto" w:fill="FFFFFF"/>
                <w:lang w:val="kk-KZ"/>
              </w:rPr>
              <w:t>а И.П.</w:t>
            </w:r>
            <w:r w:rsidR="00B53361" w:rsidRPr="007A311A">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B53361" w:rsidRPr="007A311A">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B53361" w:rsidRPr="007A311A">
              <w:rPr>
                <w:rFonts w:ascii="Times New Roman" w:eastAsia="Times New Roman" w:hAnsi="Times New Roman" w:cs="Times New Roman"/>
                <w:color w:val="000000"/>
                <w:sz w:val="20"/>
                <w:szCs w:val="20"/>
                <w:lang w:val="kk-KZ" w:eastAsia="ru-RU"/>
              </w:rPr>
              <w:t xml:space="preserve">- </w:t>
            </w:r>
            <w:r w:rsidR="00B53361" w:rsidRPr="007A311A">
              <w:rPr>
                <w:rFonts w:ascii="Times New Roman" w:eastAsia="Times New Roman" w:hAnsi="Times New Roman" w:cs="Times New Roman"/>
                <w:color w:val="000000"/>
                <w:sz w:val="20"/>
                <w:szCs w:val="20"/>
                <w:lang w:eastAsia="ru-RU"/>
              </w:rPr>
              <w:t xml:space="preserve">М.:  МГУ имени М. В. Ломоносова, 2024. </w:t>
            </w:r>
            <w:r w:rsidR="00B53361" w:rsidRPr="007A311A">
              <w:rPr>
                <w:rFonts w:ascii="Times New Roman" w:eastAsia="Times New Roman" w:hAnsi="Times New Roman" w:cs="Times New Roman"/>
                <w:color w:val="000000"/>
                <w:sz w:val="20"/>
                <w:szCs w:val="20"/>
                <w:lang w:val="kk-KZ" w:eastAsia="ru-RU"/>
              </w:rPr>
              <w:t>- 92</w:t>
            </w:r>
            <w:r w:rsidR="00B53361" w:rsidRPr="007A311A">
              <w:rPr>
                <w:rFonts w:ascii="Times New Roman" w:eastAsia="Times New Roman" w:hAnsi="Times New Roman" w:cs="Times New Roman"/>
                <w:color w:val="000000"/>
                <w:sz w:val="20"/>
                <w:szCs w:val="20"/>
                <w:lang w:eastAsia="ru-RU"/>
              </w:rPr>
              <w:t xml:space="preserve"> с.</w:t>
            </w:r>
          </w:p>
          <w:bookmarkEnd w:id="0"/>
          <w:p w14:paraId="0362042D" w14:textId="77777777" w:rsidR="00B53361" w:rsidRPr="007A311A" w:rsidRDefault="00B53361" w:rsidP="00B53361">
            <w:pPr>
              <w:spacing w:after="0" w:line="256" w:lineRule="auto"/>
              <w:rPr>
                <w:rFonts w:ascii="Times New Roman" w:hAnsi="Times New Roman" w:cs="Times New Roman"/>
                <w:sz w:val="20"/>
                <w:szCs w:val="20"/>
                <w:lang w:val="kk-KZ"/>
              </w:rPr>
            </w:pPr>
          </w:p>
          <w:p w14:paraId="561F337C" w14:textId="23278913" w:rsidR="00B53361" w:rsidRPr="007A311A" w:rsidRDefault="00B53361" w:rsidP="00B53361">
            <w:pPr>
              <w:spacing w:line="256" w:lineRule="auto"/>
              <w:rPr>
                <w:rFonts w:ascii="Times New Roman" w:hAnsi="Times New Roman" w:cs="Times New Roman"/>
                <w:b/>
                <w:bCs/>
                <w:sz w:val="20"/>
                <w:szCs w:val="20"/>
                <w:lang w:val="kk-KZ"/>
              </w:rPr>
            </w:pPr>
            <w:r w:rsidRPr="007A311A">
              <w:rPr>
                <w:rFonts w:ascii="Times New Roman" w:hAnsi="Times New Roman" w:cs="Times New Roman"/>
                <w:sz w:val="20"/>
                <w:szCs w:val="20"/>
                <w:lang w:val="kk-KZ"/>
              </w:rPr>
              <w:t xml:space="preserve">  </w:t>
            </w:r>
            <w:r w:rsidRPr="007A311A">
              <w:rPr>
                <w:rFonts w:ascii="Times New Roman" w:hAnsi="Times New Roman" w:cs="Times New Roman"/>
                <w:b/>
                <w:bCs/>
                <w:sz w:val="20"/>
                <w:szCs w:val="20"/>
                <w:lang w:val="kk-KZ"/>
              </w:rPr>
              <w:t>Қосымша әдебиеттер:</w:t>
            </w:r>
          </w:p>
          <w:p w14:paraId="060708D9" w14:textId="47E24B9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00B53361" w:rsidRPr="007A311A">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56EB166B" w14:textId="2B53827C"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B53361" w:rsidRPr="007A311A">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3C7D972" w14:textId="47EC2FFC"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0B4A89">
              <w:rPr>
                <w:rFonts w:ascii="Times New Roman" w:hAnsi="Times New Roman" w:cs="Times New Roman"/>
                <w:sz w:val="20"/>
                <w:szCs w:val="20"/>
                <w:lang w:val="kk-KZ"/>
              </w:rPr>
              <w:t>3.</w:t>
            </w:r>
            <w:r w:rsidRPr="007A311A">
              <w:rPr>
                <w:rFonts w:ascii="Times New Roman" w:hAnsi="Times New Roman" w:cs="Times New Roman"/>
                <w:sz w:val="20"/>
                <w:szCs w:val="20"/>
                <w:lang w:val="kk-KZ"/>
              </w:rPr>
              <w:t xml:space="preserve">Стивен П. Роббинс, Тимати А. Джадж </w:t>
            </w:r>
          </w:p>
          <w:p w14:paraId="74EDA455" w14:textId="77777777"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C63A60" w14:textId="66DCA40D"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B53361" w:rsidRPr="007A311A">
              <w:rPr>
                <w:rFonts w:ascii="Times New Roman" w:hAnsi="Times New Roman" w:cs="Times New Roman"/>
                <w:sz w:val="20"/>
                <w:szCs w:val="20"/>
                <w:lang w:val="kk-KZ"/>
              </w:rPr>
              <w:t>Р. У. Гриффин Менеджмент = Management  - Астана: "Ұлттық аударма бюросы" ҚҚ, 2018 - 766 б.</w:t>
            </w:r>
          </w:p>
          <w:p w14:paraId="30BA627E" w14:textId="27D5F212"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B53361" w:rsidRPr="007A311A">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79614B92" w14:textId="03FDDDA5"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B53361" w:rsidRPr="007A311A">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440947A5" w14:textId="77777777" w:rsidR="00EC6F25" w:rsidRDefault="00EC6F25" w:rsidP="00B53361">
            <w:pPr>
              <w:spacing w:line="256" w:lineRule="auto"/>
              <w:rPr>
                <w:rFonts w:ascii="Times New Roman" w:hAnsi="Times New Roman" w:cs="Times New Roman"/>
                <w:b/>
                <w:bCs/>
                <w:color w:val="000000"/>
                <w:sz w:val="20"/>
                <w:szCs w:val="20"/>
                <w:lang w:val="kk-KZ"/>
              </w:rPr>
            </w:pPr>
          </w:p>
          <w:p w14:paraId="37BD40CC" w14:textId="202845C5" w:rsidR="00B53361" w:rsidRPr="007A311A" w:rsidRDefault="00B53361" w:rsidP="00B53361">
            <w:pPr>
              <w:spacing w:line="256" w:lineRule="auto"/>
              <w:rPr>
                <w:rFonts w:ascii="Times New Roman" w:hAnsi="Times New Roman" w:cs="Times New Roman"/>
                <w:sz w:val="20"/>
                <w:szCs w:val="20"/>
                <w:lang w:val="kk-KZ"/>
              </w:rPr>
            </w:pPr>
            <w:r w:rsidRPr="007A311A">
              <w:rPr>
                <w:rFonts w:ascii="Times New Roman" w:hAnsi="Times New Roman" w:cs="Times New Roman"/>
                <w:b/>
                <w:bCs/>
                <w:color w:val="000000"/>
                <w:sz w:val="20"/>
                <w:szCs w:val="20"/>
              </w:rPr>
              <w:t>Интернет-ресурс</w:t>
            </w:r>
            <w:r w:rsidRPr="007A311A">
              <w:rPr>
                <w:rFonts w:ascii="Times New Roman" w:hAnsi="Times New Roman" w:cs="Times New Roman"/>
                <w:b/>
                <w:bCs/>
                <w:color w:val="000000"/>
                <w:sz w:val="20"/>
                <w:szCs w:val="20"/>
                <w:lang w:val="kk-KZ"/>
              </w:rPr>
              <w:t>тар:</w:t>
            </w:r>
          </w:p>
          <w:p w14:paraId="726B947E" w14:textId="747959E8"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themeColor="text1"/>
                <w:spacing w:val="2"/>
                <w:sz w:val="20"/>
                <w:szCs w:val="20"/>
                <w:lang w:val="kk-KZ" w:eastAsia="kk-KZ"/>
              </w:rPr>
              <w:t xml:space="preserve"> </w:t>
            </w:r>
            <w:r w:rsidR="000B4A89">
              <w:rPr>
                <w:rFonts w:ascii="Times New Roman" w:eastAsia="Times New Roman" w:hAnsi="Times New Roman" w:cs="Times New Roman"/>
                <w:color w:val="000000" w:themeColor="text1"/>
                <w:spacing w:val="2"/>
                <w:sz w:val="20"/>
                <w:szCs w:val="20"/>
                <w:lang w:val="kk-KZ" w:eastAsia="kk-KZ"/>
              </w:rPr>
              <w:t>1.</w:t>
            </w:r>
            <w:r w:rsidRPr="007A311A">
              <w:rPr>
                <w:rFonts w:ascii="Times New Roman" w:eastAsia="Times New Roman" w:hAnsi="Times New Roman" w:cs="Times New Roman"/>
                <w:color w:val="000000" w:themeColor="text1"/>
                <w:spacing w:val="2"/>
                <w:sz w:val="20"/>
                <w:szCs w:val="20"/>
                <w:lang w:val="kk-KZ" w:eastAsia="kk-KZ"/>
              </w:rPr>
              <w:t>https://www.google.com/search?q</w:t>
            </w:r>
          </w:p>
          <w:p w14:paraId="242CA36E" w14:textId="01D88F75" w:rsidR="00B53361" w:rsidRPr="007A311A" w:rsidRDefault="00B53361" w:rsidP="00B53361">
            <w:pPr>
              <w:spacing w:after="0" w:line="240" w:lineRule="auto"/>
              <w:rPr>
                <w:rFonts w:ascii="Times New Roman" w:hAnsi="Times New Roman" w:cs="Times New Roman"/>
                <w:sz w:val="20"/>
                <w:szCs w:val="20"/>
                <w:lang w:val="en-US"/>
              </w:rPr>
            </w:pPr>
            <w:bookmarkStart w:id="2" w:name="_Hlk204879333"/>
            <w:r w:rsidRPr="000B4A89">
              <w:rPr>
                <w:rFonts w:ascii="Times New Roman" w:hAnsi="Times New Roman" w:cs="Times New Roman"/>
                <w:sz w:val="20"/>
                <w:szCs w:val="20"/>
                <w:lang w:val="kk-KZ"/>
              </w:rPr>
              <w:t xml:space="preserve"> </w:t>
            </w:r>
            <w:r w:rsidR="000B4A89">
              <w:rPr>
                <w:rFonts w:ascii="Times New Roman" w:hAnsi="Times New Roman" w:cs="Times New Roman"/>
                <w:sz w:val="20"/>
                <w:szCs w:val="20"/>
                <w:lang w:val="kk-KZ"/>
              </w:rPr>
              <w:t>2.</w:t>
            </w:r>
            <w:r w:rsidRPr="007A311A">
              <w:rPr>
                <w:rFonts w:ascii="Times New Roman" w:hAnsi="Times New Roman" w:cs="Times New Roman"/>
                <w:sz w:val="20"/>
                <w:szCs w:val="20"/>
                <w:lang w:val="en-US"/>
              </w:rPr>
              <w:t>URL : https://urait.ru/bcode/567981</w:t>
            </w:r>
            <w:bookmarkEnd w:id="2"/>
          </w:p>
          <w:p w14:paraId="5F867DF6" w14:textId="74AB45F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B53361" w:rsidRPr="007A311A">
              <w:rPr>
                <w:rFonts w:ascii="Times New Roman" w:hAnsi="Times New Roman" w:cs="Times New Roman"/>
                <w:sz w:val="20"/>
                <w:szCs w:val="20"/>
                <w:lang w:val="kk-KZ"/>
              </w:rPr>
              <w:t>URL: ttps://urait.ru/bcode/559725</w:t>
            </w:r>
          </w:p>
          <w:p w14:paraId="459B3FC0" w14:textId="6AFC62D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B53361" w:rsidRPr="007A311A">
              <w:rPr>
                <w:rFonts w:ascii="Times New Roman" w:hAnsi="Times New Roman" w:cs="Times New Roman"/>
                <w:sz w:val="20"/>
                <w:szCs w:val="20"/>
                <w:lang w:val="kk-KZ"/>
              </w:rPr>
              <w:t>URL: https://urait.ru/bcode/568634</w:t>
            </w:r>
          </w:p>
          <w:p w14:paraId="272205B3" w14:textId="77777777" w:rsidR="00542B3F" w:rsidRPr="007A311A" w:rsidRDefault="00542B3F" w:rsidP="00542B3F">
            <w:pPr>
              <w:spacing w:after="0" w:line="240" w:lineRule="auto"/>
              <w:rPr>
                <w:rFonts w:ascii="Times New Roman" w:hAnsi="Times New Roman" w:cs="Times New Roman"/>
                <w:kern w:val="2"/>
                <w:sz w:val="20"/>
                <w:szCs w:val="20"/>
                <w:lang w:val="kk-KZ"/>
                <w14:ligatures w14:val="standardContextual"/>
              </w:rPr>
            </w:pPr>
          </w:p>
          <w:p w14:paraId="734EEB01" w14:textId="77777777" w:rsid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BC63F01" w14:textId="1929C7AC" w:rsidR="00542B3F" w:rsidRP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 </w:t>
            </w:r>
            <w:r w:rsidR="000B4A89">
              <w:rPr>
                <w:rFonts w:ascii="Times New Roman" w:eastAsia="Times New Roman" w:hAnsi="Times New Roman" w:cs="Times New Roman"/>
                <w:color w:val="000000" w:themeColor="text1"/>
                <w:kern w:val="2"/>
                <w:sz w:val="20"/>
                <w:szCs w:val="20"/>
                <w:lang w:val="kk-KZ"/>
                <w14:ligatures w14:val="standardContextual"/>
              </w:rPr>
              <w:t>1.</w:t>
            </w:r>
            <w:r w:rsidRPr="007A311A">
              <w:rPr>
                <w:rFonts w:ascii="Times New Roman" w:eastAsia="Times New Roman" w:hAnsi="Times New Roman" w:cs="Times New Roman"/>
                <w:color w:val="000000" w:themeColor="text1"/>
                <w:kern w:val="2"/>
                <w:sz w:val="20"/>
                <w:szCs w:val="20"/>
                <w:lang w:val="kk-KZ"/>
                <w14:ligatures w14:val="standardContextual"/>
              </w:rPr>
              <w:t>Аудитория 218</w:t>
            </w:r>
          </w:p>
          <w:p w14:paraId="2F6BEEF8" w14:textId="4346C71B" w:rsidR="00542B3F" w:rsidRPr="007A311A" w:rsidRDefault="000B4A89"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542B3F" w:rsidRPr="007A311A">
              <w:rPr>
                <w:rFonts w:ascii="Times New Roman" w:eastAsia="Times New Roman" w:hAnsi="Times New Roman" w:cs="Times New Roman"/>
                <w:color w:val="000000" w:themeColor="text1"/>
                <w:kern w:val="2"/>
                <w:sz w:val="20"/>
                <w:szCs w:val="20"/>
                <w:lang w:val="kk-KZ"/>
                <w14:ligatures w14:val="standardContextual"/>
              </w:rPr>
              <w:t xml:space="preserve">Дәріс залы – </w:t>
            </w:r>
            <w:r w:rsidR="00F24275">
              <w:rPr>
                <w:rFonts w:ascii="Times New Roman" w:eastAsia="Times New Roman" w:hAnsi="Times New Roman" w:cs="Times New Roman"/>
                <w:color w:val="000000" w:themeColor="text1"/>
                <w:kern w:val="2"/>
                <w:sz w:val="20"/>
                <w:szCs w:val="20"/>
                <w:lang w:val="kk-KZ"/>
                <w14:ligatures w14:val="standardContextual"/>
              </w:rPr>
              <w:t>218</w:t>
            </w:r>
          </w:p>
        </w:tc>
      </w:tr>
    </w:tbl>
    <w:p w14:paraId="61424589" w14:textId="77777777" w:rsidR="009F1F20" w:rsidRPr="007A311A" w:rsidRDefault="009F1F20" w:rsidP="009F1F2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F1F20" w:rsidRPr="007A311A" w14:paraId="5822F065" w14:textId="77777777" w:rsidTr="00F957F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7B73"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p>
          <w:p w14:paraId="30F6CD1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а</w:t>
            </w:r>
            <w:r w:rsidRPr="007A311A">
              <w:rPr>
                <w:rFonts w:ascii="Times New Roman" w:eastAsia="Times New Roman" w:hAnsi="Times New Roman" w:cs="Times New Roman"/>
                <w:b/>
                <w:kern w:val="2"/>
                <w:sz w:val="20"/>
                <w:szCs w:val="20"/>
                <w14:ligatures w14:val="standardContextual"/>
              </w:rPr>
              <w:t>ка</w:t>
            </w:r>
            <w:r w:rsidRPr="007A311A">
              <w:rPr>
                <w:rFonts w:ascii="Times New Roman" w:eastAsia="Times New Roman" w:hAnsi="Times New Roman" w:cs="Times New Roman"/>
                <w:b/>
                <w:kern w:val="2"/>
                <w:sz w:val="20"/>
                <w:szCs w:val="20"/>
                <w:lang w:val="kk-KZ"/>
                <w14:ligatures w14:val="standardContextual"/>
              </w:rPr>
              <w:t xml:space="preserve">демиялық </w:t>
            </w:r>
          </w:p>
          <w:p w14:paraId="07268476"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45092"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П</w:t>
            </w:r>
            <w:r w:rsidRPr="007A311A">
              <w:rPr>
                <w:rFonts w:ascii="Times New Roman" w:eastAsia="Times New Roman" w:hAnsi="Times New Roman" w:cs="Times New Roman"/>
                <w:kern w:val="2"/>
                <w:sz w:val="20"/>
                <w:szCs w:val="20"/>
                <w:lang w:val="kk-KZ"/>
                <w14:ligatures w14:val="standardContextual"/>
              </w:rPr>
              <w:t xml:space="preserve">әннің </w:t>
            </w:r>
            <w:r w:rsidRPr="007A311A">
              <w:rPr>
                <w:rFonts w:ascii="Times New Roman" w:eastAsia="Times New Roman" w:hAnsi="Times New Roman" w:cs="Times New Roman"/>
                <w:kern w:val="2"/>
                <w:sz w:val="20"/>
                <w:szCs w:val="20"/>
                <w14:ligatures w14:val="standardContextual"/>
              </w:rPr>
              <w:t>академия</w:t>
            </w:r>
            <w:r w:rsidRPr="007A311A">
              <w:rPr>
                <w:rFonts w:ascii="Times New Roman" w:eastAsia="Times New Roman" w:hAnsi="Times New Roman" w:cs="Times New Roman"/>
                <w:kern w:val="2"/>
                <w:sz w:val="20"/>
                <w:szCs w:val="20"/>
                <w:lang w:val="kk-KZ"/>
                <w14:ligatures w14:val="standardContextual"/>
              </w:rPr>
              <w:t>лық</w:t>
            </w:r>
            <w:r w:rsidRPr="007A311A">
              <w:rPr>
                <w:rFonts w:ascii="Times New Roman" w:eastAsia="Times New Roman" w:hAnsi="Times New Roman" w:cs="Times New Roman"/>
                <w:kern w:val="2"/>
                <w:sz w:val="20"/>
                <w:szCs w:val="20"/>
                <w14:ligatures w14:val="standardContextual"/>
              </w:rPr>
              <w:t xml:space="preserve"> сая</w:t>
            </w:r>
            <w:r w:rsidRPr="007A311A">
              <w:rPr>
                <w:rFonts w:ascii="Times New Roman" w:eastAsia="Times New Roman" w:hAnsi="Times New Roman" w:cs="Times New Roman"/>
                <w:kern w:val="2"/>
                <w:sz w:val="20"/>
                <w:szCs w:val="20"/>
                <w:lang w:val="kk-KZ"/>
                <w14:ligatures w14:val="standardContextual"/>
              </w:rPr>
              <w:t>саты ә</w:t>
            </w:r>
            <w:r w:rsidRPr="007A311A">
              <w:rPr>
                <w:rFonts w:ascii="Times New Roman" w:eastAsia="Times New Roman" w:hAnsi="Times New Roman" w:cs="Times New Roman"/>
                <w:kern w:val="2"/>
                <w:sz w:val="20"/>
                <w:szCs w:val="20"/>
                <w14:ligatures w14:val="standardContextual"/>
              </w:rPr>
              <w:t>л-Фараби а</w:t>
            </w:r>
            <w:r w:rsidRPr="007A311A">
              <w:rPr>
                <w:rFonts w:ascii="Times New Roman" w:eastAsia="Times New Roman" w:hAnsi="Times New Roman" w:cs="Times New Roman"/>
                <w:kern w:val="2"/>
                <w:sz w:val="20"/>
                <w:szCs w:val="20"/>
                <w:lang w:val="kk-KZ"/>
                <w14:ligatures w14:val="standardContextual"/>
              </w:rPr>
              <w:t>тындағы</w:t>
            </w:r>
            <w:r w:rsidRPr="007A311A">
              <w:rPr>
                <w:rFonts w:ascii="Times New Roman" w:eastAsia="Times New Roman" w:hAnsi="Times New Roman" w:cs="Times New Roman"/>
                <w:kern w:val="2"/>
                <w:sz w:val="20"/>
                <w:szCs w:val="20"/>
                <w14:ligatures w14:val="standardContextual"/>
              </w:rPr>
              <w:t xml:space="preserve"> Қ</w:t>
            </w:r>
            <w:r w:rsidRPr="007A311A">
              <w:rPr>
                <w:rFonts w:ascii="Times New Roman" w:eastAsia="Times New Roman" w:hAnsi="Times New Roman" w:cs="Times New Roman"/>
                <w:kern w:val="2"/>
                <w:sz w:val="20"/>
                <w:szCs w:val="20"/>
                <w:lang w:val="kk-KZ"/>
                <w14:ligatures w14:val="standardContextual"/>
              </w:rPr>
              <w:t>азҰУ</w:t>
            </w:r>
            <w:r w:rsidRPr="007A311A">
              <w:rPr>
                <w:rFonts w:ascii="Times New Roman" w:eastAsia="Times New Roman" w:hAnsi="Times New Roman" w:cs="Times New Roman"/>
                <w:kern w:val="2"/>
                <w:sz w:val="20"/>
                <w:szCs w:val="20"/>
                <w14:ligatures w14:val="standardContextual"/>
              </w:rPr>
              <w:t>-д</w:t>
            </w:r>
            <w:r w:rsidRPr="007A311A">
              <w:rPr>
                <w:rFonts w:ascii="Times New Roman" w:eastAsia="Times New Roman" w:hAnsi="Times New Roman" w:cs="Times New Roman"/>
                <w:kern w:val="2"/>
                <w:sz w:val="20"/>
                <w:szCs w:val="20"/>
                <w:lang w:val="kk-KZ"/>
                <w14:ligatures w14:val="standardContextual"/>
              </w:rPr>
              <w:t xml:space="preserve">ың </w:t>
            </w:r>
            <w:r w:rsidRPr="007A311A">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7A311A">
              <w:rPr>
                <w:rFonts w:ascii="Times New Roman" w:eastAsia="Times New Roman" w:hAnsi="Times New Roman" w:cs="Times New Roman"/>
                <w:kern w:val="2"/>
                <w:sz w:val="20"/>
                <w:szCs w:val="20"/>
                <w:lang w:val="kk-KZ"/>
                <w14:ligatures w14:val="standardContextual"/>
              </w:rPr>
              <w:t xml:space="preserve"> айқындалады</w:t>
            </w:r>
            <w:r w:rsidRPr="007A311A">
              <w:rPr>
                <w:rFonts w:ascii="Times New Roman" w:eastAsia="Times New Roman" w:hAnsi="Times New Roman" w:cs="Times New Roman"/>
                <w:kern w:val="2"/>
                <w:sz w:val="20"/>
                <w:szCs w:val="20"/>
                <w14:ligatures w14:val="standardContextual"/>
              </w:rPr>
              <w:t xml:space="preserve">. </w:t>
            </w:r>
          </w:p>
          <w:p w14:paraId="7F83E99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Құжаттар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Univer</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И</w:t>
            </w:r>
            <w:r w:rsidRPr="007A311A">
              <w:rPr>
                <w:rFonts w:ascii="Times New Roman" w:eastAsia="Times New Roman" w:hAnsi="Times New Roman" w:cs="Times New Roman"/>
                <w:kern w:val="2"/>
                <w:sz w:val="20"/>
                <w:szCs w:val="20"/>
                <w14:ligatures w14:val="standardContextual"/>
              </w:rPr>
              <w:t xml:space="preserve">Ж </w:t>
            </w:r>
            <w:proofErr w:type="spellStart"/>
            <w:r w:rsidRPr="007A311A">
              <w:rPr>
                <w:rFonts w:ascii="Times New Roman" w:eastAsia="Times New Roman" w:hAnsi="Times New Roman" w:cs="Times New Roman"/>
                <w:kern w:val="2"/>
                <w:sz w:val="20"/>
                <w:szCs w:val="20"/>
                <w14:ligatures w14:val="standardContextual"/>
              </w:rPr>
              <w:t>басты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бетінде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қолжетімді</w:t>
            </w:r>
            <w:proofErr w:type="spellEnd"/>
            <w:r w:rsidRPr="007A311A">
              <w:rPr>
                <w:rFonts w:ascii="Times New Roman" w:eastAsia="Times New Roman" w:hAnsi="Times New Roman" w:cs="Times New Roman"/>
                <w:kern w:val="2"/>
                <w:sz w:val="20"/>
                <w:szCs w:val="20"/>
                <w14:ligatures w14:val="standardContextual"/>
              </w:rPr>
              <w:t>.</w:t>
            </w:r>
          </w:p>
          <w:p w14:paraId="02A5767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Ғылым</w:t>
            </w:r>
            <w:proofErr w:type="spellEnd"/>
            <w:r w:rsidRPr="007A311A">
              <w:rPr>
                <w:rFonts w:ascii="Times New Roman" w:eastAsia="Times New Roman" w:hAnsi="Times New Roman" w:cs="Times New Roman"/>
                <w:b/>
                <w:bCs/>
                <w:kern w:val="2"/>
                <w:sz w:val="20"/>
                <w:szCs w:val="20"/>
                <w14:ligatures w14:val="standardContextual"/>
              </w:rPr>
              <w:t xml:space="preserve"> мен </w:t>
            </w:r>
            <w:proofErr w:type="spellStart"/>
            <w:r w:rsidRPr="007A311A">
              <w:rPr>
                <w:rFonts w:ascii="Times New Roman" w:eastAsia="Times New Roman" w:hAnsi="Times New Roman" w:cs="Times New Roman"/>
                <w:b/>
                <w:bCs/>
                <w:kern w:val="2"/>
                <w:sz w:val="20"/>
                <w:szCs w:val="20"/>
                <w14:ligatures w14:val="standardContextual"/>
              </w:rPr>
              <w:t>білімнің</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интеграциясы</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Студенттердің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магистранттардың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докторанттардың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 xml:space="preserve"> бұл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үдерісін</w:t>
            </w:r>
            <w:proofErr w:type="spellEnd"/>
            <w:r w:rsidRPr="007A311A">
              <w:rPr>
                <w:rFonts w:ascii="Times New Roman" w:eastAsia="Times New Roman" w:hAnsi="Times New Roman" w:cs="Times New Roman"/>
                <w:kern w:val="2"/>
                <w:sz w:val="20"/>
                <w:szCs w:val="20"/>
                <w:lang w:val="kk-KZ"/>
                <w14:ligatures w14:val="standardContextual"/>
              </w:rPr>
              <w:t>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тереңде</w:t>
            </w:r>
            <w:proofErr w:type="spellEnd"/>
            <w:r w:rsidRPr="007A311A">
              <w:rPr>
                <w:rFonts w:ascii="Times New Roman" w:eastAsia="Times New Roman" w:hAnsi="Times New Roman" w:cs="Times New Roman"/>
                <w:kern w:val="2"/>
                <w:sz w:val="20"/>
                <w:szCs w:val="20"/>
                <w:lang w:val="kk-KZ"/>
                <w14:ligatures w14:val="standardContextual"/>
              </w:rPr>
              <w:t>тілуі</w:t>
            </w:r>
            <w:r w:rsidRPr="007A311A">
              <w:rPr>
                <w:rFonts w:ascii="Times New Roman" w:eastAsia="Times New Roman" w:hAnsi="Times New Roman" w:cs="Times New Roman"/>
                <w:kern w:val="2"/>
                <w:sz w:val="20"/>
                <w:szCs w:val="20"/>
                <w14:ligatures w14:val="standardContextual"/>
              </w:rPr>
              <w:t xml:space="preserve">. Ол </w:t>
            </w:r>
            <w:proofErr w:type="spellStart"/>
            <w:r w:rsidRPr="007A311A">
              <w:rPr>
                <w:rFonts w:ascii="Times New Roman" w:eastAsia="Times New Roman" w:hAnsi="Times New Roman" w:cs="Times New Roman"/>
                <w:kern w:val="2"/>
                <w:sz w:val="20"/>
                <w:szCs w:val="20"/>
                <w14:ligatures w14:val="standardContextual"/>
              </w:rPr>
              <w:t>тікелей</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кафедраларда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зертханаларда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университеттің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жобалау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бөлімшелерінде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ғылыми-техникалық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бірлестіктер</w:t>
            </w:r>
            <w:proofErr w:type="spellEnd"/>
            <w:r w:rsidRPr="007A311A">
              <w:rPr>
                <w:rFonts w:ascii="Times New Roman" w:eastAsia="Times New Roman" w:hAnsi="Times New Roman" w:cs="Times New Roman"/>
                <w:kern w:val="2"/>
                <w:sz w:val="20"/>
                <w:szCs w:val="20"/>
                <w:lang w:val="kk-KZ"/>
                <w14:ligatures w14:val="standardContextual"/>
              </w:rPr>
              <w:t>ін</w:t>
            </w:r>
            <w:r w:rsidRPr="007A311A">
              <w:rPr>
                <w:rFonts w:ascii="Times New Roman" w:eastAsia="Times New Roman" w:hAnsi="Times New Roman" w:cs="Times New Roman"/>
                <w:kern w:val="2"/>
                <w:sz w:val="20"/>
                <w:szCs w:val="20"/>
                <w14:ligatures w14:val="standardContextual"/>
              </w:rPr>
              <w:t xml:space="preserve">де </w:t>
            </w:r>
            <w:proofErr w:type="spellStart"/>
            <w:r w:rsidRPr="007A311A">
              <w:rPr>
                <w:rFonts w:ascii="Times New Roman" w:eastAsia="Times New Roman" w:hAnsi="Times New Roman" w:cs="Times New Roman"/>
                <w:kern w:val="2"/>
                <w:sz w:val="20"/>
                <w:szCs w:val="20"/>
                <w14:ligatures w14:val="standardContextual"/>
              </w:rPr>
              <w:t>ұйымдастырылады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берудің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деңгейлеріндегі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алушылардың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өзіндік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заманауи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ақпараттық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технологияларды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қолдана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отырып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жаңа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негізінде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дағдылары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14:ligatures w14:val="standardContextual"/>
              </w:rPr>
              <w:lastRenderedPageBreak/>
              <w:t xml:space="preserve">мен </w:t>
            </w:r>
            <w:proofErr w:type="spellStart"/>
            <w:r w:rsidRPr="007A311A">
              <w:rPr>
                <w:rFonts w:ascii="Times New Roman" w:eastAsia="Times New Roman" w:hAnsi="Times New Roman" w:cs="Times New Roman"/>
                <w:kern w:val="2"/>
                <w:sz w:val="20"/>
                <w:szCs w:val="20"/>
                <w14:ligatures w14:val="standardContextual"/>
              </w:rPr>
              <w:t>құзыреттіліктерін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дамытуға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бағытталған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университетінің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оқытушысы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ғ</w:t>
            </w:r>
            <w:proofErr w:type="spellStart"/>
            <w:r w:rsidRPr="007A311A">
              <w:rPr>
                <w:rFonts w:ascii="Times New Roman" w:eastAsia="Times New Roman" w:hAnsi="Times New Roman" w:cs="Times New Roman"/>
                <w:kern w:val="2"/>
                <w:sz w:val="20"/>
                <w:szCs w:val="20"/>
                <w14:ligatures w14:val="standardContextual"/>
              </w:rPr>
              <w:t>ылыми</w:t>
            </w:r>
            <w:proofErr w:type="spellEnd"/>
            <w:r w:rsidRPr="007A311A">
              <w:rPr>
                <w:rFonts w:ascii="Times New Roman" w:eastAsia="Times New Roman" w:hAnsi="Times New Roman" w:cs="Times New Roman"/>
                <w:kern w:val="2"/>
                <w:sz w:val="20"/>
                <w:szCs w:val="20"/>
                <w:lang w:val="kk-KZ"/>
                <w14:ligatures w14:val="standardContextual"/>
              </w:rPr>
              <w:t>-зерттеу</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інің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нәтижелерін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дәрістер</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семинарлық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з</w:t>
            </w:r>
            <w:proofErr w:type="spellStart"/>
            <w:r w:rsidRPr="007A311A">
              <w:rPr>
                <w:rFonts w:ascii="Times New Roman" w:eastAsia="Times New Roman" w:hAnsi="Times New Roman" w:cs="Times New Roman"/>
                <w:kern w:val="2"/>
                <w:sz w:val="20"/>
                <w:szCs w:val="20"/>
                <w14:ligatures w14:val="standardContextual"/>
              </w:rPr>
              <w:t>ертханалық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тақырыбын</w:t>
            </w:r>
            <w:proofErr w:type="spellEnd"/>
            <w:r w:rsidRPr="007A311A">
              <w:rPr>
                <w:rFonts w:ascii="Times New Roman" w:eastAsia="Times New Roman" w:hAnsi="Times New Roman" w:cs="Times New Roman"/>
                <w:kern w:val="2"/>
                <w:sz w:val="20"/>
                <w:szCs w:val="20"/>
                <w:lang w:val="kk-KZ"/>
                <w14:ligatures w14:val="standardContextual"/>
              </w:rPr>
              <w:t>д</w:t>
            </w:r>
            <w:r w:rsidRPr="007A311A">
              <w:rPr>
                <w:rFonts w:ascii="Times New Roman" w:eastAsia="Times New Roman" w:hAnsi="Times New Roman" w:cs="Times New Roman"/>
                <w:kern w:val="2"/>
                <w:sz w:val="20"/>
                <w:szCs w:val="20"/>
                <w14:ligatures w14:val="standardContextual"/>
              </w:rPr>
              <w:t>а</w:t>
            </w:r>
            <w:r w:rsidRPr="007A311A">
              <w:rPr>
                <w:rFonts w:ascii="Times New Roman" w:eastAsia="Times New Roman" w:hAnsi="Times New Roman" w:cs="Times New Roman"/>
                <w:kern w:val="2"/>
                <w:sz w:val="20"/>
                <w:szCs w:val="20"/>
                <w:lang w:val="kk-KZ"/>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силлабуста</w:t>
            </w:r>
            <w:proofErr w:type="spellEnd"/>
            <w:r w:rsidRPr="007A311A">
              <w:rPr>
                <w:rFonts w:ascii="Times New Roman" w:eastAsia="Times New Roman" w:hAnsi="Times New Roman" w:cs="Times New Roman"/>
                <w:kern w:val="2"/>
                <w:sz w:val="20"/>
                <w:szCs w:val="20"/>
                <w:lang w:val="kk-KZ"/>
                <w14:ligatures w14:val="standardContextual"/>
              </w:rPr>
              <w:t>рда</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көрініс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табатын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сабақтары</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тапсырмалар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тақырыптарының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өзектілігіне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жауап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беретін</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ОБӨЗ</w:t>
            </w:r>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БӨЗ</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тапсырмаларына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біріктіреді</w:t>
            </w:r>
            <w:proofErr w:type="spellEnd"/>
            <w:r w:rsidRPr="007A311A">
              <w:rPr>
                <w:rFonts w:ascii="Times New Roman" w:eastAsia="Times New Roman" w:hAnsi="Times New Roman" w:cs="Times New Roman"/>
                <w:kern w:val="2"/>
                <w:sz w:val="20"/>
                <w:szCs w:val="20"/>
                <w14:ligatures w14:val="standardContextual"/>
              </w:rPr>
              <w:t>.</w:t>
            </w:r>
          </w:p>
          <w:p w14:paraId="20BE6BA7"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Сабаққа</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қатысу</w:t>
            </w:r>
            <w:proofErr w:type="spellEnd"/>
            <w:r w:rsidRPr="007A311A">
              <w:rPr>
                <w:rFonts w:ascii="Times New Roman" w:eastAsia="Times New Roman" w:hAnsi="Times New Roman" w:cs="Times New Roman"/>
                <w:b/>
                <w:bCs/>
                <w:kern w:val="2"/>
                <w:sz w:val="20"/>
                <w:szCs w:val="20"/>
                <w:lang w:val="kk-KZ"/>
                <w14:ligatures w14:val="standardContextual"/>
              </w:rPr>
              <w:t>ы</w:t>
            </w:r>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мерзімі</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пән</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мазмұнын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іске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асыру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күнтізбесінде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кестесінде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көрсетілген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Мерзімдерді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сақтамау</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баллда</w:t>
            </w:r>
            <w:proofErr w:type="spellStart"/>
            <w:r w:rsidRPr="007A311A">
              <w:rPr>
                <w:rFonts w:ascii="Times New Roman" w:eastAsia="Times New Roman" w:hAnsi="Times New Roman" w:cs="Times New Roman"/>
                <w:kern w:val="2"/>
                <w:sz w:val="20"/>
                <w:szCs w:val="20"/>
                <w14:ligatures w14:val="standardContextual"/>
              </w:rPr>
              <w:t>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жоғалуына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әкеледі</w:t>
            </w:r>
            <w:proofErr w:type="spellEnd"/>
            <w:r w:rsidRPr="007A311A">
              <w:rPr>
                <w:rFonts w:ascii="Times New Roman" w:eastAsia="Times New Roman" w:hAnsi="Times New Roman" w:cs="Times New Roman"/>
                <w:kern w:val="2"/>
                <w:sz w:val="20"/>
                <w:szCs w:val="20"/>
                <w14:ligatures w14:val="standardContextual"/>
              </w:rPr>
              <w:t>.</w:t>
            </w:r>
          </w:p>
          <w:p w14:paraId="4434B6E5" w14:textId="77777777" w:rsidR="009F1F20" w:rsidRPr="007A311A" w:rsidRDefault="009F1F20"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7A311A">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7A311A">
              <w:rPr>
                <w:rFonts w:ascii="Times New Roman" w:eastAsia="Times New Roman" w:hAnsi="Times New Roman" w:cs="Times New Roman"/>
                <w:color w:val="000000" w:themeColor="text1"/>
                <w:kern w:val="2"/>
                <w:sz w:val="20"/>
                <w:szCs w:val="20"/>
                <w14:ligatures w14:val="standardContextual"/>
              </w:rPr>
              <w:t>/</w:t>
            </w:r>
            <w:proofErr w:type="spellStart"/>
            <w:r w:rsidRPr="007A311A">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сабақтар</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БӨЖ</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білім</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алушының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сыни</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ойлауын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дамытады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7A311A">
              <w:rPr>
                <w:rFonts w:ascii="Times New Roman" w:eastAsia="Times New Roman" w:hAnsi="Times New Roman" w:cs="Times New Roman"/>
                <w:color w:val="000000" w:themeColor="text1"/>
                <w:kern w:val="2"/>
                <w:sz w:val="20"/>
                <w:szCs w:val="20"/>
                <w14:ligatures w14:val="standardContextual"/>
              </w:rPr>
              <w:t>жалғандық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шпаргалка</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пайдалану</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барлық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7A311A">
              <w:rPr>
                <w:rFonts w:ascii="Times New Roman" w:eastAsia="Times New Roman" w:hAnsi="Times New Roman" w:cs="Times New Roman"/>
                <w:color w:val="000000" w:themeColor="text1"/>
                <w:kern w:val="2"/>
                <w:sz w:val="20"/>
                <w:szCs w:val="20"/>
                <w14:ligatures w14:val="standardContextual"/>
              </w:rPr>
              <w:t>жол</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7A311A">
              <w:rPr>
                <w:rFonts w:ascii="Times New Roman" w:eastAsia="Times New Roman" w:hAnsi="Times New Roman" w:cs="Times New Roman"/>
                <w:color w:val="000000" w:themeColor="text1"/>
                <w:kern w:val="2"/>
                <w:sz w:val="20"/>
                <w:szCs w:val="20"/>
                <w14:ligatures w14:val="standardContextual"/>
              </w:rPr>
              <w:t>.</w:t>
            </w:r>
            <w:r w:rsidRPr="007A311A">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935C6"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7A311A">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70CAD1"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kern w:val="2"/>
                <w:sz w:val="20"/>
                <w:szCs w:val="20"/>
                <w:u w:val="single"/>
                <w:lang w:val="kk-KZ"/>
                <w14:ligatures w14:val="standardContextual"/>
              </w:rPr>
              <w:t>abraliyevobek@mail.ru</w:t>
            </w:r>
            <w:r w:rsidRPr="007A311A">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7A311A">
              <w:rPr>
                <w:rFonts w:ascii="Times New Roman" w:eastAsia="Times New Roman" w:hAnsi="Times New Roman" w:cs="Times New Roman"/>
                <w:color w:val="000000" w:themeColor="text1"/>
                <w:kern w:val="2"/>
                <w:sz w:val="20"/>
                <w:szCs w:val="20"/>
                <w:lang w:val="kk-KZ"/>
                <w14:ligatures w14:val="standardContextual"/>
              </w:rPr>
              <w:t>://</w:t>
            </w:r>
            <w:r w:rsidRPr="00EC6F2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kern w:val="2"/>
                <w:sz w:val="20"/>
                <w:szCs w:val="20"/>
                <w:lang w:val="kk-KZ"/>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кеңестік көмек ала алады.</w:t>
            </w:r>
          </w:p>
          <w:p w14:paraId="14217E42"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MOOC интеграциясы (massive openlline course). MOOC-</w:t>
            </w:r>
            <w:r w:rsidRPr="007A311A">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қа тіркелуі қажет.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63F564A5"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Назар салыңыз! </w:t>
            </w:r>
            <w:r w:rsidRPr="007A311A">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7A311A">
              <w:rPr>
                <w:rFonts w:ascii="Times New Roman" w:eastAsia="Times New Roman" w:hAnsi="Times New Roman" w:cs="Times New Roman"/>
                <w:kern w:val="2"/>
                <w:sz w:val="20"/>
                <w:szCs w:val="20"/>
                <w:lang w:val="kk-KZ"/>
                <w14:ligatures w14:val="standardContextual"/>
              </w:rPr>
              <w:t>пәннің</w:t>
            </w:r>
            <w:r w:rsidRPr="007A311A">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7A311A">
              <w:rPr>
                <w:rFonts w:ascii="Times New Roman" w:eastAsia="Times New Roman" w:hAnsi="Times New Roman" w:cs="Times New Roman"/>
                <w:kern w:val="2"/>
                <w:sz w:val="20"/>
                <w:szCs w:val="20"/>
                <w:lang w:val="kk-KZ"/>
                <w14:ligatures w14:val="standardContextual"/>
              </w:rPr>
              <w:t>көрсетілген</w:t>
            </w:r>
            <w:r w:rsidRPr="007A311A">
              <w:rPr>
                <w:rFonts w:ascii="Times New Roman" w:eastAsia="Times New Roman" w:hAnsi="Times New Roman" w:cs="Times New Roman"/>
                <w:bCs/>
                <w:kern w:val="2"/>
                <w:sz w:val="20"/>
                <w:szCs w:val="20"/>
                <w:lang w:val="kk-KZ"/>
                <w14:ligatures w14:val="standardContextual"/>
              </w:rPr>
              <w:t xml:space="preserve">, сондай-ақ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7A311A">
              <w:rPr>
                <w:rFonts w:ascii="Times New Roman" w:eastAsia="Times New Roman" w:hAnsi="Times New Roman" w:cs="Times New Roman"/>
                <w:bCs/>
                <w:kern w:val="2"/>
                <w:sz w:val="20"/>
                <w:szCs w:val="20"/>
                <w14:ligatures w14:val="standardContextual"/>
              </w:rPr>
              <w:t>Мерзімдерді</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сақтамау</w:t>
            </w:r>
            <w:proofErr w:type="spellEnd"/>
            <w:r w:rsidRPr="007A311A">
              <w:rPr>
                <w:rFonts w:ascii="Times New Roman" w:eastAsia="Times New Roman" w:hAnsi="Times New Roman" w:cs="Times New Roman"/>
                <w:bCs/>
                <w:kern w:val="2"/>
                <w:sz w:val="20"/>
                <w:szCs w:val="20"/>
                <w:lang w:val="en-US"/>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баллд</w:t>
            </w:r>
            <w:proofErr w:type="spellStart"/>
            <w:r w:rsidRPr="007A311A">
              <w:rPr>
                <w:rFonts w:ascii="Times New Roman" w:eastAsia="Times New Roman" w:hAnsi="Times New Roman" w:cs="Times New Roman"/>
                <w:bCs/>
                <w:kern w:val="2"/>
                <w:sz w:val="20"/>
                <w:szCs w:val="20"/>
                <w14:ligatures w14:val="standardContextual"/>
              </w:rPr>
              <w:t>ардың</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жоғалуына</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әкеледі</w:t>
            </w:r>
            <w:proofErr w:type="spellEnd"/>
            <w:r w:rsidRPr="007A311A">
              <w:rPr>
                <w:rFonts w:ascii="Times New Roman" w:eastAsia="Times New Roman" w:hAnsi="Times New Roman" w:cs="Times New Roman"/>
                <w:bCs/>
                <w:kern w:val="2"/>
                <w:sz w:val="20"/>
                <w:szCs w:val="20"/>
                <w:lang w:val="en-US"/>
                <w14:ligatures w14:val="standardContextual"/>
              </w:rPr>
              <w:t>.</w:t>
            </w:r>
          </w:p>
        </w:tc>
      </w:tr>
      <w:tr w:rsidR="009F1F20" w:rsidRPr="007A311A" w14:paraId="2E34C255" w14:textId="77777777" w:rsidTr="00F957F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F6D4674"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9F1F20" w:rsidRPr="007A311A" w14:paraId="38C87C8A" w14:textId="77777777" w:rsidTr="00F957F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09D3"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7A311A">
              <w:rPr>
                <w:rFonts w:ascii="Times New Roman" w:eastAsia="Times New Roman" w:hAnsi="Times New Roman" w:cs="Times New Roman"/>
                <w:b/>
                <w:bCs/>
                <w:kern w:val="2"/>
                <w:sz w:val="20"/>
                <w:szCs w:val="20"/>
                <w14:ligatures w14:val="standardContextual"/>
              </w:rPr>
              <w:t>а</w:t>
            </w:r>
            <w:r w:rsidRPr="007A311A">
              <w:rPr>
                <w:rFonts w:ascii="Times New Roman" w:eastAsia="Times New Roman" w:hAnsi="Times New Roman" w:cs="Times New Roman"/>
                <w:b/>
                <w:bCs/>
                <w:kern w:val="2"/>
                <w:sz w:val="20"/>
                <w:szCs w:val="20"/>
                <w:lang w:val="kk-KZ"/>
                <w14:ligatures w14:val="standardContextual"/>
              </w:rPr>
              <w:t>ллдық</w:t>
            </w:r>
            <w:r w:rsidRPr="007A311A">
              <w:rPr>
                <w:rFonts w:ascii="Times New Roman" w:eastAsia="Times New Roman" w:hAnsi="Times New Roman" w:cs="Times New Roman"/>
                <w:b/>
                <w:bCs/>
                <w:kern w:val="2"/>
                <w:sz w:val="20"/>
                <w:szCs w:val="20"/>
                <w14:ligatures w14:val="standardContextual"/>
              </w:rPr>
              <w:t>-рейтинг</w:t>
            </w:r>
            <w:r w:rsidRPr="007A311A">
              <w:rPr>
                <w:rFonts w:ascii="Times New Roman" w:eastAsia="Times New Roman" w:hAnsi="Times New Roman" w:cs="Times New Roman"/>
                <w:b/>
                <w:bCs/>
                <w:kern w:val="2"/>
                <w:sz w:val="20"/>
                <w:szCs w:val="20"/>
                <w:lang w:val="kk-KZ"/>
                <w14:ligatures w14:val="standardContextual"/>
              </w:rPr>
              <w:t xml:space="preserve">тік </w:t>
            </w:r>
          </w:p>
          <w:p w14:paraId="3755C06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3776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F1F20" w:rsidRPr="007A311A" w14:paraId="101BB2A6"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E96F7" w14:textId="77777777" w:rsidR="009F1F20" w:rsidRPr="007A311A" w:rsidRDefault="009F1F20"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83F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1C27"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14:ligatures w14:val="standardContextual"/>
              </w:rPr>
              <w:t xml:space="preserve">% </w:t>
            </w:r>
            <w:r w:rsidRPr="007A311A">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EF5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C687"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Критериалды</w:t>
            </w:r>
            <w:proofErr w:type="spellEnd"/>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бағалау</w:t>
            </w:r>
            <w:proofErr w:type="spellEnd"/>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айқын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әзірленген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критерийлер</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негізінде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оқытудың</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нақты</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қол</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жеткізілген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w:t>
            </w:r>
            <w:proofErr w:type="spellEnd"/>
            <w:r w:rsidRPr="007A311A">
              <w:rPr>
                <w:rFonts w:ascii="Times New Roman" w:eastAsia="Times New Roman" w:hAnsi="Times New Roman" w:cs="Times New Roman"/>
                <w:bCs/>
                <w:kern w:val="2"/>
                <w:sz w:val="20"/>
                <w:szCs w:val="20"/>
                <w:lang w:val="kk-KZ"/>
                <w14:ligatures w14:val="standardContextual"/>
              </w:rPr>
              <w:t>ан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күтілетін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нәтижелерімен</w:t>
            </w:r>
            <w:proofErr w:type="spellEnd"/>
            <w:r w:rsidRPr="007A311A">
              <w:rPr>
                <w:rFonts w:ascii="Times New Roman" w:eastAsia="Times New Roman" w:hAnsi="Times New Roman" w:cs="Times New Roman"/>
                <w:bCs/>
                <w:kern w:val="2"/>
                <w:sz w:val="20"/>
                <w:szCs w:val="20"/>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ара салмақтық</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процесі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Формативті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және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жиынтық</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бағалауға</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негізделген</w:t>
            </w:r>
            <w:proofErr w:type="spellEnd"/>
            <w:r w:rsidRPr="007A311A">
              <w:rPr>
                <w:rFonts w:ascii="Times New Roman" w:eastAsia="Times New Roman" w:hAnsi="Times New Roman" w:cs="Times New Roman"/>
                <w:bCs/>
                <w:kern w:val="2"/>
                <w:sz w:val="20"/>
                <w:szCs w:val="20"/>
                <w:lang w:val="kk-KZ"/>
                <w14:ligatures w14:val="standardContextual"/>
              </w:rPr>
              <w:t>.</w:t>
            </w:r>
          </w:p>
          <w:p w14:paraId="7266E32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Формативті бағалау</w:t>
            </w:r>
            <w:r w:rsidRPr="007A311A">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26807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Жиынтық бағалау – </w:t>
            </w:r>
            <w:r w:rsidRPr="007A311A">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A311A">
              <w:rPr>
                <w:rFonts w:ascii="Times New Roman" w:eastAsia="Times New Roman" w:hAnsi="Times New Roman" w:cs="Times New Roman"/>
                <w:bCs/>
                <w:kern w:val="2"/>
                <w:sz w:val="20"/>
                <w:szCs w:val="20"/>
                <w14:ligatures w14:val="standardContextual"/>
              </w:rPr>
              <w:t>Оқу</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бағаланады</w:t>
            </w:r>
            <w:proofErr w:type="spellEnd"/>
            <w:r w:rsidRPr="007A311A">
              <w:rPr>
                <w:rFonts w:ascii="Times New Roman" w:eastAsia="Times New Roman" w:hAnsi="Times New Roman" w:cs="Times New Roman"/>
                <w:bCs/>
                <w:kern w:val="2"/>
                <w:sz w:val="20"/>
                <w:szCs w:val="20"/>
                <w:lang w:val="kk-KZ"/>
                <w14:ligatures w14:val="standardContextual"/>
              </w:rPr>
              <w:t>.</w:t>
            </w:r>
          </w:p>
        </w:tc>
      </w:tr>
      <w:tr w:rsidR="009F1F20" w:rsidRPr="007A311A" w14:paraId="1A15FD0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A1343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5C03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4</w:t>
            </w:r>
            <w:r w:rsidRPr="007A311A">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0DC4E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4796A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A679E"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74D3033D"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898CD48"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0837E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5525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9B12EA"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315D40"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301275F3"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3034B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A625C1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74C15E"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2AFE4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86AB0ED"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6FE4916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43BCE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B1AFC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B1F7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6F0EF5"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449DA37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Форматив</w:t>
            </w:r>
            <w:r w:rsidRPr="007A311A">
              <w:rPr>
                <w:rFonts w:ascii="Times New Roman" w:eastAsia="Times New Roman" w:hAnsi="Times New Roman" w:cs="Times New Roman"/>
                <w:b/>
                <w:kern w:val="2"/>
                <w:sz w:val="20"/>
                <w:szCs w:val="20"/>
                <w:lang w:val="kk-KZ"/>
                <w14:ligatures w14:val="standardContextual"/>
              </w:rPr>
              <w:t>ті және жиынтық бағалау</w:t>
            </w:r>
          </w:p>
          <w:p w14:paraId="6E9523F5"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A916763"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 xml:space="preserve">% мәндегі баллдар </w:t>
            </w:r>
          </w:p>
          <w:p w14:paraId="673824B1"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F1F20" w:rsidRPr="007A311A" w14:paraId="39229A1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AC482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5A0C7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9CFF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0F741"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51A6B0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Дәрістердегі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188D36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color w:val="FF0000"/>
                <w:kern w:val="2"/>
                <w:sz w:val="20"/>
                <w:szCs w:val="20"/>
                <w14:ligatures w14:val="standardContextual"/>
              </w:rPr>
              <w:t>5</w:t>
            </w:r>
          </w:p>
        </w:tc>
      </w:tr>
      <w:tr w:rsidR="009F1F20" w:rsidRPr="007A311A" w14:paraId="5B284A9E"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7E3A5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923C6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D2533C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40681B"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CE6B59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істеу</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D13D4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20</w:t>
            </w:r>
          </w:p>
        </w:tc>
      </w:tr>
      <w:tr w:rsidR="009F1F20" w:rsidRPr="007A311A" w14:paraId="01C9A2E4"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C38556"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DF0A5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C53C3"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466DD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5F03FF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Өзіндік жұмысы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CD21056"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14:ligatures w14:val="standardContextual"/>
              </w:rPr>
              <w:t>2</w:t>
            </w:r>
            <w:r w:rsidRPr="007A311A">
              <w:rPr>
                <w:rFonts w:ascii="Times New Roman" w:eastAsia="Times New Roman" w:hAnsi="Times New Roman" w:cs="Times New Roman"/>
                <w:color w:val="FF0000"/>
                <w:kern w:val="2"/>
                <w:sz w:val="20"/>
                <w:szCs w:val="20"/>
                <w:lang w:val="kk-KZ"/>
                <w14:ligatures w14:val="standardContextual"/>
              </w:rPr>
              <w:t>5</w:t>
            </w:r>
          </w:p>
        </w:tc>
      </w:tr>
      <w:tr w:rsidR="009F1F20" w:rsidRPr="007A311A" w14:paraId="5F361208"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7AAAA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FF2318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63A70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0B3884"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C8407A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Жобалық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шығармашылық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267A7F"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10</w:t>
            </w:r>
          </w:p>
        </w:tc>
      </w:tr>
      <w:tr w:rsidR="009F1F20" w:rsidRPr="007A311A" w14:paraId="6461C6C8"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85EAA1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2AF9C1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6038AC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0A4A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AE96DC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Қорытынды бақылау </w:t>
            </w:r>
            <w:r w:rsidRPr="007A311A">
              <w:rPr>
                <w:rFonts w:ascii="Times New Roman" w:eastAsia="Times New Roman" w:hAnsi="Times New Roman" w:cs="Times New Roman"/>
                <w:kern w:val="2"/>
                <w:sz w:val="20"/>
                <w:szCs w:val="20"/>
                <w14:ligatures w14:val="standardContextual"/>
              </w:rPr>
              <w:t>(</w:t>
            </w:r>
            <w:r w:rsidRPr="007A311A">
              <w:rPr>
                <w:rFonts w:ascii="Times New Roman" w:eastAsia="Times New Roman" w:hAnsi="Times New Roman" w:cs="Times New Roman"/>
                <w:kern w:val="2"/>
                <w:sz w:val="20"/>
                <w:szCs w:val="20"/>
                <w:lang w:val="kk-KZ"/>
                <w14:ligatures w14:val="standardContextual"/>
              </w:rPr>
              <w:t>емтиха</w:t>
            </w:r>
            <w:r w:rsidRPr="007A311A">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824BC89"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40</w:t>
            </w:r>
          </w:p>
        </w:tc>
      </w:tr>
      <w:tr w:rsidR="009F1F20" w:rsidRPr="007A311A" w14:paraId="0919855E"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1613DFE5"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8103A0"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774C3C7"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877B0A" w14:textId="77777777" w:rsidR="009F1F20" w:rsidRPr="007A311A" w:rsidRDefault="009F1F20" w:rsidP="00F957F2">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29880EFE"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ЖИЫНТЫҒЫ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63B3F06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9F1F20" w:rsidRPr="007A311A" w14:paraId="16FBA505" w14:textId="77777777" w:rsidTr="00AE7EDD">
        <w:tc>
          <w:tcPr>
            <w:tcW w:w="674" w:type="dxa"/>
          </w:tcPr>
          <w:p w14:paraId="0AA8C3AF" w14:textId="77777777" w:rsidR="009F1F20" w:rsidRPr="007A311A" w:rsidRDefault="009F1F20" w:rsidP="00F957F2">
            <w:pPr>
              <w:tabs>
                <w:tab w:val="left" w:pos="1276"/>
              </w:tabs>
              <w:jc w:val="center"/>
              <w:rPr>
                <w:b/>
                <w:sz w:val="20"/>
                <w:szCs w:val="20"/>
                <w:lang w:val="kk-KZ"/>
              </w:rPr>
            </w:pPr>
            <w:r w:rsidRPr="007A311A">
              <w:rPr>
                <w:b/>
                <w:sz w:val="20"/>
                <w:szCs w:val="20"/>
                <w:lang w:val="kk-KZ"/>
              </w:rPr>
              <w:t>Апта</w:t>
            </w:r>
          </w:p>
        </w:tc>
        <w:tc>
          <w:tcPr>
            <w:tcW w:w="7977" w:type="dxa"/>
          </w:tcPr>
          <w:p w14:paraId="0767CDF2" w14:textId="77777777" w:rsidR="009F1F20" w:rsidRPr="007A311A" w:rsidRDefault="009F1F20" w:rsidP="00F957F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4546753" w14:textId="77777777" w:rsidR="009F1F20" w:rsidRPr="007A311A" w:rsidRDefault="009F1F20" w:rsidP="00F957F2">
            <w:pPr>
              <w:tabs>
                <w:tab w:val="left" w:pos="1276"/>
              </w:tabs>
              <w:jc w:val="center"/>
              <w:rPr>
                <w:b/>
                <w:sz w:val="20"/>
                <w:szCs w:val="20"/>
                <w:lang w:val="kk-KZ"/>
              </w:rPr>
            </w:pPr>
            <w:r w:rsidRPr="007A311A">
              <w:rPr>
                <w:b/>
                <w:sz w:val="20"/>
                <w:szCs w:val="20"/>
                <w:lang w:val="kk-KZ"/>
              </w:rPr>
              <w:t>Сағат саны</w:t>
            </w:r>
          </w:p>
        </w:tc>
        <w:tc>
          <w:tcPr>
            <w:tcW w:w="1010" w:type="dxa"/>
          </w:tcPr>
          <w:p w14:paraId="250CADA6" w14:textId="77777777" w:rsidR="009F1F20" w:rsidRPr="007A311A" w:rsidRDefault="009F1F20" w:rsidP="00F957F2">
            <w:pPr>
              <w:tabs>
                <w:tab w:val="left" w:pos="1276"/>
              </w:tabs>
              <w:ind w:firstLine="26"/>
              <w:jc w:val="center"/>
              <w:rPr>
                <w:b/>
                <w:sz w:val="20"/>
                <w:szCs w:val="20"/>
              </w:rPr>
            </w:pPr>
            <w:r w:rsidRPr="007A311A">
              <w:rPr>
                <w:b/>
                <w:sz w:val="20"/>
                <w:szCs w:val="20"/>
              </w:rPr>
              <w:t>Макс.</w:t>
            </w:r>
          </w:p>
          <w:p w14:paraId="726E929E" w14:textId="77777777" w:rsidR="009F1F20" w:rsidRPr="007A311A" w:rsidRDefault="009F1F20" w:rsidP="00F957F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9F1F20" w:rsidRPr="007A311A" w14:paraId="61B6B1C6" w14:textId="77777777" w:rsidTr="009F1F20">
        <w:tc>
          <w:tcPr>
            <w:tcW w:w="10509" w:type="dxa"/>
            <w:gridSpan w:val="4"/>
          </w:tcPr>
          <w:p w14:paraId="4EF680C4" w14:textId="77777777" w:rsidR="009F1F20" w:rsidRPr="007A311A" w:rsidRDefault="009F1F20" w:rsidP="00F957F2">
            <w:pPr>
              <w:numPr>
                <w:ilvl w:val="0"/>
                <w:numId w:val="5"/>
              </w:numPr>
              <w:tabs>
                <w:tab w:val="left" w:pos="1276"/>
              </w:tabs>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5F24A53A" w14:textId="77777777" w:rsidTr="00AE7EDD">
        <w:tc>
          <w:tcPr>
            <w:tcW w:w="674" w:type="dxa"/>
            <w:vMerge w:val="restart"/>
          </w:tcPr>
          <w:p w14:paraId="38CED937" w14:textId="77777777" w:rsidR="009F1F20" w:rsidRPr="007A311A" w:rsidRDefault="009F1F20" w:rsidP="00F957F2">
            <w:pPr>
              <w:tabs>
                <w:tab w:val="left" w:pos="1276"/>
              </w:tabs>
              <w:jc w:val="center"/>
              <w:rPr>
                <w:sz w:val="20"/>
                <w:szCs w:val="20"/>
                <w:lang w:val="kk-KZ"/>
              </w:rPr>
            </w:pPr>
          </w:p>
          <w:p w14:paraId="726FD61D" w14:textId="77777777" w:rsidR="009F1F20" w:rsidRPr="007A311A" w:rsidRDefault="009F1F20" w:rsidP="00F957F2">
            <w:pPr>
              <w:tabs>
                <w:tab w:val="left" w:pos="1276"/>
              </w:tabs>
              <w:jc w:val="center"/>
              <w:rPr>
                <w:sz w:val="20"/>
                <w:szCs w:val="20"/>
              </w:rPr>
            </w:pPr>
            <w:r w:rsidRPr="007A311A">
              <w:rPr>
                <w:sz w:val="20"/>
                <w:szCs w:val="20"/>
              </w:rPr>
              <w:t>1</w:t>
            </w:r>
          </w:p>
        </w:tc>
        <w:tc>
          <w:tcPr>
            <w:tcW w:w="7977" w:type="dxa"/>
          </w:tcPr>
          <w:p w14:paraId="47760D26" w14:textId="77777777" w:rsidR="009F1F20" w:rsidRPr="007A311A" w:rsidRDefault="009F1F20" w:rsidP="00F957F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16E332F7" w14:textId="77777777" w:rsidR="009F1F20" w:rsidRPr="007A311A" w:rsidRDefault="009F1F20" w:rsidP="00F957F2">
            <w:pPr>
              <w:tabs>
                <w:tab w:val="left" w:pos="1276"/>
              </w:tabs>
              <w:jc w:val="center"/>
              <w:rPr>
                <w:b/>
                <w:sz w:val="20"/>
                <w:szCs w:val="20"/>
                <w:lang w:val="kk-KZ"/>
              </w:rPr>
            </w:pPr>
            <w:r w:rsidRPr="007A311A">
              <w:rPr>
                <w:b/>
                <w:sz w:val="20"/>
                <w:szCs w:val="20"/>
                <w:lang w:val="kk-KZ"/>
              </w:rPr>
              <w:t>2</w:t>
            </w:r>
          </w:p>
        </w:tc>
        <w:tc>
          <w:tcPr>
            <w:tcW w:w="1010" w:type="dxa"/>
          </w:tcPr>
          <w:p w14:paraId="2526DE23" w14:textId="65FD664B" w:rsidR="009F1F20" w:rsidRPr="007A311A" w:rsidRDefault="004C3769" w:rsidP="00F957F2">
            <w:pPr>
              <w:tabs>
                <w:tab w:val="left" w:pos="1276"/>
              </w:tabs>
              <w:jc w:val="center"/>
              <w:rPr>
                <w:b/>
                <w:sz w:val="20"/>
                <w:szCs w:val="20"/>
                <w:lang w:val="kk-KZ"/>
              </w:rPr>
            </w:pPr>
            <w:r>
              <w:rPr>
                <w:b/>
                <w:sz w:val="20"/>
                <w:szCs w:val="20"/>
                <w:lang w:val="kk-KZ"/>
              </w:rPr>
              <w:t>2</w:t>
            </w:r>
          </w:p>
        </w:tc>
      </w:tr>
      <w:tr w:rsidR="009F1F20" w:rsidRPr="007A311A" w14:paraId="69D05016" w14:textId="77777777" w:rsidTr="00AE7EDD">
        <w:tc>
          <w:tcPr>
            <w:tcW w:w="674" w:type="dxa"/>
            <w:vMerge/>
          </w:tcPr>
          <w:p w14:paraId="1BE38AF9" w14:textId="77777777" w:rsidR="009F1F20" w:rsidRPr="007A311A" w:rsidRDefault="009F1F20" w:rsidP="00F957F2">
            <w:pPr>
              <w:tabs>
                <w:tab w:val="left" w:pos="1276"/>
              </w:tabs>
              <w:jc w:val="center"/>
              <w:rPr>
                <w:sz w:val="20"/>
                <w:szCs w:val="20"/>
              </w:rPr>
            </w:pPr>
          </w:p>
        </w:tc>
        <w:tc>
          <w:tcPr>
            <w:tcW w:w="7977" w:type="dxa"/>
          </w:tcPr>
          <w:p w14:paraId="03573153" w14:textId="77777777" w:rsidR="009F1F20" w:rsidRPr="007A311A" w:rsidRDefault="009F1F20" w:rsidP="00F957F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430BFFD7"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3E62A7E8" w14:textId="4A97167B" w:rsidR="009F1F20" w:rsidRPr="007A311A" w:rsidRDefault="004C3769" w:rsidP="00F957F2">
            <w:pPr>
              <w:tabs>
                <w:tab w:val="left" w:pos="1276"/>
              </w:tabs>
              <w:jc w:val="center"/>
              <w:rPr>
                <w:sz w:val="20"/>
                <w:szCs w:val="20"/>
                <w:lang w:val="kk-KZ"/>
              </w:rPr>
            </w:pPr>
            <w:r>
              <w:rPr>
                <w:sz w:val="20"/>
                <w:szCs w:val="20"/>
                <w:lang w:val="kk-KZ"/>
              </w:rPr>
              <w:t>7</w:t>
            </w:r>
          </w:p>
        </w:tc>
      </w:tr>
      <w:tr w:rsidR="009F1F20" w:rsidRPr="007A311A" w14:paraId="2AD0CB0B" w14:textId="77777777" w:rsidTr="00AE7EDD">
        <w:tc>
          <w:tcPr>
            <w:tcW w:w="674" w:type="dxa"/>
            <w:vMerge w:val="restart"/>
          </w:tcPr>
          <w:p w14:paraId="779D4FE7" w14:textId="77777777" w:rsidR="009F1F20" w:rsidRPr="007A311A" w:rsidRDefault="009F1F20" w:rsidP="00F957F2">
            <w:pPr>
              <w:tabs>
                <w:tab w:val="left" w:pos="1276"/>
              </w:tabs>
              <w:jc w:val="center"/>
              <w:rPr>
                <w:sz w:val="20"/>
                <w:szCs w:val="20"/>
              </w:rPr>
            </w:pPr>
          </w:p>
          <w:p w14:paraId="690F510B" w14:textId="77777777" w:rsidR="009F1F20" w:rsidRPr="007A311A" w:rsidRDefault="009F1F20" w:rsidP="00F957F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BA50437" w14:textId="77777777" w:rsidR="009F1F20" w:rsidRPr="007A311A" w:rsidRDefault="009F1F20" w:rsidP="00F957F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549F7710" w14:textId="77777777" w:rsidR="009F1F20" w:rsidRPr="007A311A" w:rsidRDefault="009F1F20" w:rsidP="00F957F2">
            <w:pPr>
              <w:tabs>
                <w:tab w:val="left" w:pos="1276"/>
              </w:tabs>
              <w:jc w:val="center"/>
              <w:rPr>
                <w:sz w:val="20"/>
                <w:szCs w:val="20"/>
                <w:lang w:val="kk-KZ"/>
              </w:rPr>
            </w:pPr>
            <w:r w:rsidRPr="007A311A">
              <w:rPr>
                <w:sz w:val="20"/>
                <w:szCs w:val="20"/>
                <w:lang w:val="kk-KZ"/>
              </w:rPr>
              <w:t>2</w:t>
            </w:r>
          </w:p>
        </w:tc>
        <w:tc>
          <w:tcPr>
            <w:tcW w:w="1010" w:type="dxa"/>
          </w:tcPr>
          <w:p w14:paraId="04A78CCA" w14:textId="1F79BAF3" w:rsidR="009F1F20" w:rsidRPr="007A311A" w:rsidRDefault="004C3769" w:rsidP="00F957F2">
            <w:pPr>
              <w:tabs>
                <w:tab w:val="left" w:pos="1276"/>
              </w:tabs>
              <w:jc w:val="center"/>
              <w:rPr>
                <w:sz w:val="20"/>
                <w:szCs w:val="20"/>
                <w:lang w:val="kk-KZ"/>
              </w:rPr>
            </w:pPr>
            <w:r>
              <w:rPr>
                <w:sz w:val="20"/>
                <w:szCs w:val="20"/>
                <w:lang w:val="kk-KZ"/>
              </w:rPr>
              <w:t>2</w:t>
            </w:r>
          </w:p>
        </w:tc>
      </w:tr>
      <w:tr w:rsidR="009F1F20" w:rsidRPr="007A311A" w14:paraId="5A3657EE" w14:textId="77777777" w:rsidTr="00AE7EDD">
        <w:tc>
          <w:tcPr>
            <w:tcW w:w="674" w:type="dxa"/>
            <w:vMerge/>
          </w:tcPr>
          <w:p w14:paraId="270A3E8A" w14:textId="77777777" w:rsidR="009F1F20" w:rsidRPr="007A311A" w:rsidRDefault="009F1F20" w:rsidP="00F957F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F0DE9EE" w14:textId="77777777" w:rsidR="009F1F20" w:rsidRPr="007A311A" w:rsidRDefault="009F1F20" w:rsidP="00F957F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63D43955"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5FA864F8" w14:textId="23E351E1" w:rsidR="009F1F20" w:rsidRPr="007A311A" w:rsidRDefault="004C3769" w:rsidP="00F957F2">
            <w:pPr>
              <w:tabs>
                <w:tab w:val="left" w:pos="1276"/>
              </w:tabs>
              <w:jc w:val="center"/>
              <w:rPr>
                <w:sz w:val="20"/>
                <w:szCs w:val="20"/>
                <w:lang w:val="kk-KZ"/>
              </w:rPr>
            </w:pPr>
            <w:r>
              <w:rPr>
                <w:sz w:val="20"/>
                <w:szCs w:val="20"/>
                <w:lang w:val="kk-KZ"/>
              </w:rPr>
              <w:t>7</w:t>
            </w:r>
          </w:p>
        </w:tc>
      </w:tr>
      <w:tr w:rsidR="009F1F20" w:rsidRPr="007A311A" w14:paraId="490B1ECA" w14:textId="77777777" w:rsidTr="00AE7EDD">
        <w:tc>
          <w:tcPr>
            <w:tcW w:w="674" w:type="dxa"/>
            <w:vMerge/>
          </w:tcPr>
          <w:p w14:paraId="71D83D7E" w14:textId="77777777" w:rsidR="009F1F20" w:rsidRPr="007A311A" w:rsidRDefault="009F1F20" w:rsidP="00F957F2">
            <w:pPr>
              <w:tabs>
                <w:tab w:val="left" w:pos="1276"/>
              </w:tabs>
              <w:jc w:val="center"/>
              <w:rPr>
                <w:sz w:val="20"/>
                <w:szCs w:val="20"/>
              </w:rPr>
            </w:pPr>
          </w:p>
        </w:tc>
        <w:tc>
          <w:tcPr>
            <w:tcW w:w="7977" w:type="dxa"/>
          </w:tcPr>
          <w:p w14:paraId="3BECAB58" w14:textId="462BD32C" w:rsidR="009F1F20" w:rsidRPr="00782F0D" w:rsidRDefault="009F1F20" w:rsidP="00782F0D">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017621B2" w14:textId="77777777" w:rsidR="009F1F20" w:rsidRPr="007A311A" w:rsidRDefault="009F1F20" w:rsidP="00F957F2">
            <w:pPr>
              <w:tabs>
                <w:tab w:val="left" w:pos="1276"/>
              </w:tabs>
              <w:jc w:val="center"/>
              <w:rPr>
                <w:b/>
                <w:sz w:val="20"/>
                <w:szCs w:val="20"/>
                <w:lang w:val="kk-KZ"/>
              </w:rPr>
            </w:pPr>
          </w:p>
        </w:tc>
        <w:tc>
          <w:tcPr>
            <w:tcW w:w="1010" w:type="dxa"/>
          </w:tcPr>
          <w:p w14:paraId="2BF74B29" w14:textId="77777777" w:rsidR="009F1F20" w:rsidRPr="007A311A" w:rsidRDefault="009F1F20" w:rsidP="00F957F2">
            <w:pPr>
              <w:tabs>
                <w:tab w:val="left" w:pos="1276"/>
              </w:tabs>
              <w:jc w:val="center"/>
              <w:rPr>
                <w:b/>
                <w:sz w:val="20"/>
                <w:szCs w:val="20"/>
                <w:lang w:val="kk-KZ"/>
              </w:rPr>
            </w:pPr>
          </w:p>
        </w:tc>
      </w:tr>
      <w:tr w:rsidR="009F1F20" w:rsidRPr="007A311A" w14:paraId="2EE859A4" w14:textId="77777777" w:rsidTr="00AE7EDD">
        <w:tc>
          <w:tcPr>
            <w:tcW w:w="674" w:type="dxa"/>
            <w:vMerge w:val="restart"/>
          </w:tcPr>
          <w:p w14:paraId="4AA907E2" w14:textId="77777777" w:rsidR="009F1F20" w:rsidRPr="007A311A" w:rsidRDefault="009F1F20" w:rsidP="00F957F2">
            <w:pPr>
              <w:tabs>
                <w:tab w:val="left" w:pos="1276"/>
              </w:tabs>
              <w:jc w:val="center"/>
              <w:rPr>
                <w:sz w:val="20"/>
                <w:szCs w:val="20"/>
                <w:lang w:val="kk-KZ"/>
              </w:rPr>
            </w:pPr>
            <w:bookmarkStart w:id="3" w:name="_Hlk209461722"/>
          </w:p>
          <w:p w14:paraId="51A038D3" w14:textId="77777777" w:rsidR="009F1F20" w:rsidRPr="007A311A" w:rsidRDefault="009F1F20" w:rsidP="00F957F2">
            <w:pPr>
              <w:tabs>
                <w:tab w:val="left" w:pos="1276"/>
              </w:tabs>
              <w:jc w:val="center"/>
              <w:rPr>
                <w:sz w:val="20"/>
                <w:szCs w:val="20"/>
              </w:rPr>
            </w:pPr>
            <w:r w:rsidRPr="007A311A">
              <w:rPr>
                <w:sz w:val="20"/>
                <w:szCs w:val="20"/>
              </w:rPr>
              <w:t>3</w:t>
            </w:r>
          </w:p>
        </w:tc>
        <w:tc>
          <w:tcPr>
            <w:tcW w:w="7977" w:type="dxa"/>
          </w:tcPr>
          <w:p w14:paraId="0AB0DAAF" w14:textId="77777777" w:rsidR="009F1F20" w:rsidRPr="007A311A" w:rsidRDefault="009F1F20" w:rsidP="00F957F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3DC231DB" w14:textId="77777777" w:rsidR="009F1F20" w:rsidRPr="007A311A" w:rsidRDefault="009F1F20" w:rsidP="00F957F2">
            <w:pPr>
              <w:tabs>
                <w:tab w:val="left" w:pos="1276"/>
              </w:tabs>
              <w:jc w:val="center"/>
              <w:rPr>
                <w:b/>
                <w:sz w:val="20"/>
                <w:szCs w:val="20"/>
                <w:lang w:val="kk-KZ"/>
              </w:rPr>
            </w:pPr>
            <w:r w:rsidRPr="007A311A">
              <w:rPr>
                <w:sz w:val="20"/>
                <w:szCs w:val="20"/>
                <w:lang w:val="kk-KZ"/>
              </w:rPr>
              <w:t>2</w:t>
            </w:r>
          </w:p>
        </w:tc>
        <w:tc>
          <w:tcPr>
            <w:tcW w:w="1010" w:type="dxa"/>
          </w:tcPr>
          <w:p w14:paraId="5DFF86EF" w14:textId="4FEA52D5" w:rsidR="009F1F20" w:rsidRPr="000B4A89" w:rsidRDefault="004C3769" w:rsidP="00F957F2">
            <w:pPr>
              <w:tabs>
                <w:tab w:val="left" w:pos="1276"/>
              </w:tabs>
              <w:jc w:val="center"/>
              <w:rPr>
                <w:b/>
                <w:sz w:val="20"/>
                <w:szCs w:val="20"/>
                <w:lang w:val="kk-KZ"/>
              </w:rPr>
            </w:pPr>
            <w:r>
              <w:rPr>
                <w:b/>
                <w:sz w:val="20"/>
                <w:szCs w:val="20"/>
                <w:lang w:val="kk-KZ"/>
              </w:rPr>
              <w:t>2</w:t>
            </w:r>
          </w:p>
        </w:tc>
      </w:tr>
      <w:bookmarkEnd w:id="3"/>
      <w:tr w:rsidR="009F1F20" w:rsidRPr="007A311A" w14:paraId="0650482D" w14:textId="77777777" w:rsidTr="00AE7EDD">
        <w:tc>
          <w:tcPr>
            <w:tcW w:w="674" w:type="dxa"/>
            <w:vMerge/>
          </w:tcPr>
          <w:p w14:paraId="22C3A1C0" w14:textId="77777777" w:rsidR="009F1F20" w:rsidRPr="007A311A" w:rsidRDefault="009F1F20" w:rsidP="00F957F2">
            <w:pPr>
              <w:tabs>
                <w:tab w:val="left" w:pos="1276"/>
              </w:tabs>
              <w:jc w:val="center"/>
              <w:rPr>
                <w:sz w:val="20"/>
                <w:szCs w:val="20"/>
              </w:rPr>
            </w:pPr>
          </w:p>
        </w:tc>
        <w:tc>
          <w:tcPr>
            <w:tcW w:w="7977" w:type="dxa"/>
          </w:tcPr>
          <w:p w14:paraId="46210CEE" w14:textId="77777777" w:rsidR="009F1F20" w:rsidRPr="007A311A" w:rsidRDefault="009F1F20" w:rsidP="00F957F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7CF9D98E"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181C0749" w14:textId="0957DD53" w:rsidR="009F1F20" w:rsidRPr="007A311A" w:rsidRDefault="004C3769" w:rsidP="00F957F2">
            <w:pPr>
              <w:tabs>
                <w:tab w:val="left" w:pos="1276"/>
              </w:tabs>
              <w:jc w:val="center"/>
              <w:rPr>
                <w:sz w:val="20"/>
                <w:szCs w:val="20"/>
                <w:lang w:val="kk-KZ"/>
              </w:rPr>
            </w:pPr>
            <w:r>
              <w:rPr>
                <w:sz w:val="20"/>
                <w:szCs w:val="20"/>
                <w:lang w:val="kk-KZ"/>
              </w:rPr>
              <w:t>7</w:t>
            </w:r>
          </w:p>
        </w:tc>
      </w:tr>
      <w:tr w:rsidR="00782F0D" w:rsidRPr="007A311A" w14:paraId="7201BFD9" w14:textId="77777777" w:rsidTr="00AE7EDD">
        <w:tc>
          <w:tcPr>
            <w:tcW w:w="674" w:type="dxa"/>
            <w:vMerge w:val="restart"/>
          </w:tcPr>
          <w:p w14:paraId="198E030C" w14:textId="77777777" w:rsidR="00782F0D" w:rsidRPr="00A520A7" w:rsidRDefault="00782F0D" w:rsidP="00F957F2">
            <w:pPr>
              <w:tabs>
                <w:tab w:val="left" w:pos="1276"/>
              </w:tabs>
              <w:jc w:val="center"/>
              <w:rPr>
                <w:sz w:val="20"/>
                <w:szCs w:val="20"/>
                <w:lang w:val="kk-KZ"/>
              </w:rPr>
            </w:pPr>
          </w:p>
          <w:p w14:paraId="7817AF7C" w14:textId="77777777" w:rsidR="00782F0D" w:rsidRPr="007A311A" w:rsidRDefault="00782F0D" w:rsidP="00F957F2">
            <w:pPr>
              <w:tabs>
                <w:tab w:val="left" w:pos="1276"/>
              </w:tabs>
              <w:jc w:val="center"/>
              <w:rPr>
                <w:sz w:val="20"/>
                <w:szCs w:val="20"/>
              </w:rPr>
            </w:pPr>
            <w:r w:rsidRPr="007A311A">
              <w:rPr>
                <w:sz w:val="20"/>
                <w:szCs w:val="20"/>
              </w:rPr>
              <w:t>4</w:t>
            </w:r>
          </w:p>
        </w:tc>
        <w:tc>
          <w:tcPr>
            <w:tcW w:w="7977" w:type="dxa"/>
          </w:tcPr>
          <w:p w14:paraId="3FB416DE" w14:textId="77777777" w:rsidR="00782F0D" w:rsidRPr="007A311A" w:rsidRDefault="00782F0D" w:rsidP="00F957F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4"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4"/>
          </w:p>
        </w:tc>
        <w:tc>
          <w:tcPr>
            <w:tcW w:w="848" w:type="dxa"/>
          </w:tcPr>
          <w:p w14:paraId="7ADE0EFF" w14:textId="77777777" w:rsidR="00782F0D" w:rsidRPr="007A311A" w:rsidRDefault="00782F0D" w:rsidP="00F957F2">
            <w:pPr>
              <w:tabs>
                <w:tab w:val="left" w:pos="1276"/>
              </w:tabs>
              <w:jc w:val="center"/>
              <w:rPr>
                <w:b/>
                <w:sz w:val="20"/>
                <w:szCs w:val="20"/>
                <w:lang w:val="kk-KZ"/>
              </w:rPr>
            </w:pPr>
            <w:r w:rsidRPr="007A311A">
              <w:rPr>
                <w:sz w:val="20"/>
                <w:szCs w:val="20"/>
                <w:lang w:val="kk-KZ"/>
              </w:rPr>
              <w:t>2</w:t>
            </w:r>
          </w:p>
        </w:tc>
        <w:tc>
          <w:tcPr>
            <w:tcW w:w="1010" w:type="dxa"/>
          </w:tcPr>
          <w:p w14:paraId="33F2505D" w14:textId="44C977BB" w:rsidR="00782F0D" w:rsidRPr="007A311A" w:rsidRDefault="004C3769" w:rsidP="00F957F2">
            <w:pPr>
              <w:tabs>
                <w:tab w:val="left" w:pos="1276"/>
              </w:tabs>
              <w:jc w:val="center"/>
              <w:rPr>
                <w:b/>
                <w:sz w:val="20"/>
                <w:szCs w:val="20"/>
                <w:lang w:val="kk-KZ"/>
              </w:rPr>
            </w:pPr>
            <w:r>
              <w:rPr>
                <w:b/>
                <w:sz w:val="20"/>
                <w:szCs w:val="20"/>
                <w:lang w:val="kk-KZ"/>
              </w:rPr>
              <w:t>2</w:t>
            </w:r>
          </w:p>
        </w:tc>
      </w:tr>
      <w:tr w:rsidR="00782F0D" w:rsidRPr="007A311A" w14:paraId="0CD2A6CC" w14:textId="77777777" w:rsidTr="00AE7EDD">
        <w:tc>
          <w:tcPr>
            <w:tcW w:w="674" w:type="dxa"/>
            <w:vMerge/>
          </w:tcPr>
          <w:p w14:paraId="4829CD49" w14:textId="77777777" w:rsidR="00782F0D" w:rsidRPr="007A311A" w:rsidRDefault="00782F0D" w:rsidP="00F957F2">
            <w:pPr>
              <w:tabs>
                <w:tab w:val="left" w:pos="1276"/>
              </w:tabs>
              <w:jc w:val="center"/>
              <w:rPr>
                <w:sz w:val="20"/>
                <w:szCs w:val="20"/>
                <w:lang w:val="kk-KZ"/>
              </w:rPr>
            </w:pPr>
          </w:p>
        </w:tc>
        <w:tc>
          <w:tcPr>
            <w:tcW w:w="7977" w:type="dxa"/>
          </w:tcPr>
          <w:p w14:paraId="06B54144" w14:textId="77777777" w:rsidR="00782F0D" w:rsidRPr="007A311A" w:rsidRDefault="00782F0D" w:rsidP="00F957F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5" w:name="_Hlk207097934"/>
            <w:r w:rsidRPr="007A311A">
              <w:rPr>
                <w:sz w:val="20"/>
                <w:szCs w:val="20"/>
                <w:lang w:val="kk-KZ"/>
              </w:rPr>
              <w:t>Персоналды бағалау  әдістері және түрлері.</w:t>
            </w:r>
            <w:bookmarkEnd w:id="5"/>
          </w:p>
        </w:tc>
        <w:tc>
          <w:tcPr>
            <w:tcW w:w="848" w:type="dxa"/>
          </w:tcPr>
          <w:p w14:paraId="729575B6" w14:textId="77777777" w:rsidR="00782F0D" w:rsidRPr="007A311A" w:rsidRDefault="00782F0D" w:rsidP="00F957F2">
            <w:pPr>
              <w:tabs>
                <w:tab w:val="left" w:pos="1276"/>
              </w:tabs>
              <w:jc w:val="center"/>
              <w:rPr>
                <w:sz w:val="20"/>
                <w:szCs w:val="20"/>
                <w:lang w:val="kk-KZ"/>
              </w:rPr>
            </w:pPr>
            <w:r w:rsidRPr="007A311A">
              <w:rPr>
                <w:sz w:val="20"/>
                <w:szCs w:val="20"/>
                <w:lang w:val="kk-KZ"/>
              </w:rPr>
              <w:t>4</w:t>
            </w:r>
          </w:p>
        </w:tc>
        <w:tc>
          <w:tcPr>
            <w:tcW w:w="1010" w:type="dxa"/>
          </w:tcPr>
          <w:p w14:paraId="6AD1C72B" w14:textId="11CAF3BE" w:rsidR="00782F0D" w:rsidRPr="007A311A" w:rsidRDefault="004C3769" w:rsidP="00F957F2">
            <w:pPr>
              <w:tabs>
                <w:tab w:val="left" w:pos="1276"/>
              </w:tabs>
              <w:jc w:val="center"/>
              <w:rPr>
                <w:sz w:val="20"/>
                <w:szCs w:val="20"/>
                <w:lang w:val="kk-KZ"/>
              </w:rPr>
            </w:pPr>
            <w:r>
              <w:rPr>
                <w:sz w:val="20"/>
                <w:szCs w:val="20"/>
                <w:lang w:val="kk-KZ"/>
              </w:rPr>
              <w:t>7</w:t>
            </w:r>
          </w:p>
        </w:tc>
      </w:tr>
      <w:tr w:rsidR="00782F0D" w:rsidRPr="00F9743F" w14:paraId="55DD3672" w14:textId="77777777" w:rsidTr="00AE7EDD">
        <w:tc>
          <w:tcPr>
            <w:tcW w:w="674" w:type="dxa"/>
            <w:vMerge/>
          </w:tcPr>
          <w:p w14:paraId="4F82133F" w14:textId="77777777" w:rsidR="00782F0D" w:rsidRPr="007A311A" w:rsidRDefault="00782F0D" w:rsidP="00782F0D">
            <w:pPr>
              <w:tabs>
                <w:tab w:val="left" w:pos="1276"/>
              </w:tabs>
              <w:jc w:val="center"/>
              <w:rPr>
                <w:sz w:val="20"/>
                <w:szCs w:val="20"/>
                <w:lang w:val="kk-KZ"/>
              </w:rPr>
            </w:pPr>
          </w:p>
        </w:tc>
        <w:tc>
          <w:tcPr>
            <w:tcW w:w="7977" w:type="dxa"/>
          </w:tcPr>
          <w:p w14:paraId="4C292CA1" w14:textId="32B6C28B" w:rsidR="00782F0D" w:rsidRPr="007A311A" w:rsidRDefault="00782F0D" w:rsidP="00782F0D">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2A20709" w14:textId="77777777" w:rsidR="00782F0D" w:rsidRPr="007A311A" w:rsidRDefault="00782F0D" w:rsidP="00782F0D">
            <w:pPr>
              <w:tabs>
                <w:tab w:val="left" w:pos="1276"/>
              </w:tabs>
              <w:jc w:val="center"/>
              <w:rPr>
                <w:sz w:val="20"/>
                <w:szCs w:val="20"/>
                <w:lang w:val="kk-KZ"/>
              </w:rPr>
            </w:pPr>
          </w:p>
        </w:tc>
        <w:tc>
          <w:tcPr>
            <w:tcW w:w="1010" w:type="dxa"/>
          </w:tcPr>
          <w:p w14:paraId="7CF4C958" w14:textId="77777777" w:rsidR="00782F0D" w:rsidRDefault="00782F0D" w:rsidP="00782F0D">
            <w:pPr>
              <w:tabs>
                <w:tab w:val="left" w:pos="1276"/>
              </w:tabs>
              <w:jc w:val="center"/>
              <w:rPr>
                <w:sz w:val="20"/>
                <w:szCs w:val="20"/>
                <w:lang w:val="kk-KZ"/>
              </w:rPr>
            </w:pPr>
          </w:p>
        </w:tc>
      </w:tr>
      <w:tr w:rsidR="00782F0D" w:rsidRPr="007A311A" w14:paraId="0C27E05C" w14:textId="77777777" w:rsidTr="00AE7EDD">
        <w:tc>
          <w:tcPr>
            <w:tcW w:w="674" w:type="dxa"/>
            <w:vMerge w:val="restart"/>
          </w:tcPr>
          <w:p w14:paraId="52037E59" w14:textId="77777777" w:rsidR="00782F0D" w:rsidRPr="007A311A" w:rsidRDefault="00782F0D" w:rsidP="00782F0D">
            <w:pPr>
              <w:tabs>
                <w:tab w:val="left" w:pos="1276"/>
              </w:tabs>
              <w:jc w:val="center"/>
              <w:rPr>
                <w:sz w:val="20"/>
                <w:szCs w:val="20"/>
                <w:lang w:val="kk-KZ"/>
              </w:rPr>
            </w:pPr>
          </w:p>
          <w:p w14:paraId="6B12F079" w14:textId="77777777" w:rsidR="00782F0D" w:rsidRPr="007A311A" w:rsidRDefault="00782F0D" w:rsidP="00782F0D">
            <w:pPr>
              <w:tabs>
                <w:tab w:val="left" w:pos="1276"/>
              </w:tabs>
              <w:jc w:val="center"/>
              <w:rPr>
                <w:sz w:val="20"/>
                <w:szCs w:val="20"/>
              </w:rPr>
            </w:pPr>
            <w:r w:rsidRPr="007A311A">
              <w:rPr>
                <w:sz w:val="20"/>
                <w:szCs w:val="20"/>
              </w:rPr>
              <w:t>5</w:t>
            </w:r>
          </w:p>
        </w:tc>
        <w:tc>
          <w:tcPr>
            <w:tcW w:w="7977" w:type="dxa"/>
          </w:tcPr>
          <w:p w14:paraId="50A0517C" w14:textId="77777777" w:rsidR="00782F0D" w:rsidRPr="007A311A" w:rsidRDefault="00782F0D" w:rsidP="00782F0D">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6" w:name="_Hlk207098100"/>
            <w:r w:rsidRPr="007A311A">
              <w:rPr>
                <w:sz w:val="20"/>
                <w:szCs w:val="20"/>
                <w:lang w:val="kk-KZ"/>
              </w:rPr>
              <w:t>Мемлекеттік қызметтің персоналын басқарудағы кадр тұрақсыздығы</w:t>
            </w:r>
            <w:bookmarkEnd w:id="6"/>
          </w:p>
        </w:tc>
        <w:tc>
          <w:tcPr>
            <w:tcW w:w="848" w:type="dxa"/>
          </w:tcPr>
          <w:p w14:paraId="3162E1E2" w14:textId="77777777" w:rsidR="00782F0D" w:rsidRPr="007A311A" w:rsidRDefault="00782F0D" w:rsidP="00782F0D">
            <w:pPr>
              <w:tabs>
                <w:tab w:val="left" w:pos="1276"/>
              </w:tabs>
              <w:jc w:val="center"/>
              <w:rPr>
                <w:b/>
                <w:sz w:val="20"/>
                <w:szCs w:val="20"/>
                <w:lang w:val="kk-KZ"/>
              </w:rPr>
            </w:pPr>
            <w:r w:rsidRPr="007A311A">
              <w:rPr>
                <w:sz w:val="20"/>
                <w:szCs w:val="20"/>
                <w:lang w:val="kk-KZ"/>
              </w:rPr>
              <w:t>2</w:t>
            </w:r>
          </w:p>
        </w:tc>
        <w:tc>
          <w:tcPr>
            <w:tcW w:w="1010" w:type="dxa"/>
          </w:tcPr>
          <w:p w14:paraId="39805ACB" w14:textId="5C5A40AD" w:rsidR="00782F0D" w:rsidRPr="004C3769" w:rsidRDefault="004C3769" w:rsidP="00782F0D">
            <w:pPr>
              <w:tabs>
                <w:tab w:val="left" w:pos="1276"/>
              </w:tabs>
              <w:jc w:val="center"/>
              <w:rPr>
                <w:b/>
                <w:sz w:val="20"/>
                <w:szCs w:val="20"/>
                <w:lang w:val="kk-KZ"/>
              </w:rPr>
            </w:pPr>
            <w:r>
              <w:rPr>
                <w:b/>
                <w:sz w:val="20"/>
                <w:szCs w:val="20"/>
                <w:lang w:val="kk-KZ"/>
              </w:rPr>
              <w:t>2</w:t>
            </w:r>
          </w:p>
        </w:tc>
      </w:tr>
      <w:tr w:rsidR="00782F0D" w:rsidRPr="007A311A" w14:paraId="1893C33C" w14:textId="77777777" w:rsidTr="00AE7EDD">
        <w:tc>
          <w:tcPr>
            <w:tcW w:w="674" w:type="dxa"/>
            <w:vMerge/>
          </w:tcPr>
          <w:p w14:paraId="70D6EF41" w14:textId="77777777" w:rsidR="00782F0D" w:rsidRPr="007A311A" w:rsidRDefault="00782F0D" w:rsidP="00782F0D">
            <w:pPr>
              <w:tabs>
                <w:tab w:val="left" w:pos="1276"/>
              </w:tabs>
              <w:jc w:val="center"/>
              <w:rPr>
                <w:sz w:val="20"/>
                <w:szCs w:val="20"/>
              </w:rPr>
            </w:pPr>
          </w:p>
        </w:tc>
        <w:tc>
          <w:tcPr>
            <w:tcW w:w="7977" w:type="dxa"/>
          </w:tcPr>
          <w:p w14:paraId="00A5758C"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669B22BF"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6890DDA4" w14:textId="4D6B83A0" w:rsidR="00782F0D" w:rsidRPr="007A311A" w:rsidRDefault="004C3769" w:rsidP="00782F0D">
            <w:pPr>
              <w:tabs>
                <w:tab w:val="left" w:pos="1276"/>
              </w:tabs>
              <w:jc w:val="center"/>
              <w:rPr>
                <w:sz w:val="20"/>
                <w:szCs w:val="20"/>
                <w:lang w:val="kk-KZ"/>
              </w:rPr>
            </w:pPr>
            <w:r>
              <w:rPr>
                <w:sz w:val="20"/>
                <w:szCs w:val="20"/>
                <w:lang w:val="kk-KZ"/>
              </w:rPr>
              <w:t>7</w:t>
            </w:r>
          </w:p>
        </w:tc>
      </w:tr>
      <w:tr w:rsidR="00782F0D" w:rsidRPr="007A311A" w14:paraId="0ADADBEF" w14:textId="77777777" w:rsidTr="00AE7EDD">
        <w:tc>
          <w:tcPr>
            <w:tcW w:w="674" w:type="dxa"/>
            <w:vMerge/>
          </w:tcPr>
          <w:p w14:paraId="3ADE1BBE" w14:textId="77777777" w:rsidR="00782F0D" w:rsidRPr="007A311A" w:rsidRDefault="00782F0D" w:rsidP="00782F0D">
            <w:pPr>
              <w:tabs>
                <w:tab w:val="left" w:pos="1276"/>
              </w:tabs>
              <w:jc w:val="center"/>
              <w:rPr>
                <w:sz w:val="20"/>
                <w:szCs w:val="20"/>
              </w:rPr>
            </w:pPr>
          </w:p>
        </w:tc>
        <w:tc>
          <w:tcPr>
            <w:tcW w:w="7977" w:type="dxa"/>
          </w:tcPr>
          <w:p w14:paraId="75DB1BDA" w14:textId="51134E46" w:rsidR="00782F0D" w:rsidRPr="007A311A" w:rsidRDefault="00782F0D" w:rsidP="00782F0D">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1C86D5B" w14:textId="77777777" w:rsidR="00782F0D" w:rsidRPr="007A311A" w:rsidRDefault="00782F0D" w:rsidP="00782F0D">
            <w:pPr>
              <w:tabs>
                <w:tab w:val="left" w:pos="1276"/>
              </w:tabs>
              <w:jc w:val="center"/>
              <w:rPr>
                <w:sz w:val="20"/>
                <w:szCs w:val="20"/>
                <w:lang w:val="kk-KZ"/>
              </w:rPr>
            </w:pPr>
          </w:p>
        </w:tc>
        <w:tc>
          <w:tcPr>
            <w:tcW w:w="1010" w:type="dxa"/>
          </w:tcPr>
          <w:p w14:paraId="3118434E" w14:textId="77777777" w:rsidR="00782F0D" w:rsidRDefault="00782F0D" w:rsidP="00782F0D">
            <w:pPr>
              <w:tabs>
                <w:tab w:val="left" w:pos="1276"/>
              </w:tabs>
              <w:jc w:val="center"/>
              <w:rPr>
                <w:sz w:val="20"/>
                <w:szCs w:val="20"/>
                <w:lang w:val="kk-KZ"/>
              </w:rPr>
            </w:pPr>
          </w:p>
        </w:tc>
      </w:tr>
      <w:tr w:rsidR="00782F0D" w:rsidRPr="007A311A" w14:paraId="2B1B4526" w14:textId="77777777" w:rsidTr="00AE7EDD">
        <w:tc>
          <w:tcPr>
            <w:tcW w:w="674" w:type="dxa"/>
            <w:vMerge w:val="restart"/>
          </w:tcPr>
          <w:p w14:paraId="49BDF65D" w14:textId="77777777" w:rsidR="00782F0D" w:rsidRPr="007A311A" w:rsidRDefault="00782F0D" w:rsidP="00782F0D">
            <w:pPr>
              <w:tabs>
                <w:tab w:val="left" w:pos="1276"/>
              </w:tabs>
              <w:jc w:val="center"/>
              <w:rPr>
                <w:sz w:val="20"/>
                <w:szCs w:val="20"/>
                <w:lang w:val="kk-KZ"/>
              </w:rPr>
            </w:pPr>
          </w:p>
          <w:p w14:paraId="17A12528" w14:textId="77777777" w:rsidR="00782F0D" w:rsidRPr="007A311A" w:rsidRDefault="00782F0D" w:rsidP="00782F0D">
            <w:pPr>
              <w:tabs>
                <w:tab w:val="left" w:pos="1276"/>
              </w:tabs>
              <w:jc w:val="center"/>
              <w:rPr>
                <w:sz w:val="20"/>
                <w:szCs w:val="20"/>
              </w:rPr>
            </w:pPr>
            <w:r w:rsidRPr="007A311A">
              <w:rPr>
                <w:sz w:val="20"/>
                <w:szCs w:val="20"/>
              </w:rPr>
              <w:t>6</w:t>
            </w:r>
          </w:p>
        </w:tc>
        <w:tc>
          <w:tcPr>
            <w:tcW w:w="7977" w:type="dxa"/>
          </w:tcPr>
          <w:p w14:paraId="1C1B1B11"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56EA231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F51AB08"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2200D9" w14:textId="77777777" w:rsidTr="00AE7EDD">
        <w:tc>
          <w:tcPr>
            <w:tcW w:w="674" w:type="dxa"/>
            <w:vMerge/>
          </w:tcPr>
          <w:p w14:paraId="5038845E" w14:textId="77777777" w:rsidR="00782F0D" w:rsidRPr="007A311A" w:rsidRDefault="00782F0D" w:rsidP="00782F0D">
            <w:pPr>
              <w:tabs>
                <w:tab w:val="left" w:pos="1276"/>
              </w:tabs>
              <w:jc w:val="center"/>
              <w:rPr>
                <w:sz w:val="20"/>
                <w:szCs w:val="20"/>
              </w:rPr>
            </w:pPr>
          </w:p>
        </w:tc>
        <w:tc>
          <w:tcPr>
            <w:tcW w:w="7977" w:type="dxa"/>
          </w:tcPr>
          <w:p w14:paraId="233AE18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24EA56DA"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4D12B120" w14:textId="5D98983C"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49CB1FCA" w14:textId="77777777" w:rsidTr="00AE7EDD">
        <w:tc>
          <w:tcPr>
            <w:tcW w:w="674" w:type="dxa"/>
            <w:vMerge/>
          </w:tcPr>
          <w:p w14:paraId="540A028E" w14:textId="77777777" w:rsidR="00782F0D" w:rsidRPr="007A311A" w:rsidRDefault="00782F0D" w:rsidP="00782F0D">
            <w:pPr>
              <w:tabs>
                <w:tab w:val="left" w:pos="1276"/>
              </w:tabs>
              <w:jc w:val="center"/>
              <w:rPr>
                <w:sz w:val="20"/>
                <w:szCs w:val="20"/>
              </w:rPr>
            </w:pPr>
          </w:p>
        </w:tc>
        <w:tc>
          <w:tcPr>
            <w:tcW w:w="7977" w:type="dxa"/>
          </w:tcPr>
          <w:p w14:paraId="1F10E278" w14:textId="65DEC5E3" w:rsidR="00782F0D" w:rsidRPr="00A520A7" w:rsidRDefault="00782F0D" w:rsidP="00782F0D">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65CCEA1C" w14:textId="77777777" w:rsidR="00782F0D" w:rsidRPr="007A311A" w:rsidRDefault="00782F0D" w:rsidP="00782F0D">
            <w:pPr>
              <w:tabs>
                <w:tab w:val="left" w:pos="1276"/>
              </w:tabs>
              <w:jc w:val="center"/>
              <w:rPr>
                <w:sz w:val="20"/>
                <w:szCs w:val="20"/>
                <w:lang w:val="kk-KZ"/>
              </w:rPr>
            </w:pPr>
          </w:p>
        </w:tc>
        <w:tc>
          <w:tcPr>
            <w:tcW w:w="1010" w:type="dxa"/>
          </w:tcPr>
          <w:p w14:paraId="013E302F" w14:textId="420C6F4F" w:rsidR="00782F0D" w:rsidRDefault="00782F0D" w:rsidP="00782F0D">
            <w:pPr>
              <w:tabs>
                <w:tab w:val="left" w:pos="1276"/>
              </w:tabs>
              <w:jc w:val="center"/>
              <w:rPr>
                <w:b/>
                <w:sz w:val="20"/>
                <w:szCs w:val="20"/>
                <w:lang w:val="kk-KZ"/>
              </w:rPr>
            </w:pPr>
            <w:r>
              <w:rPr>
                <w:b/>
                <w:sz w:val="20"/>
                <w:szCs w:val="20"/>
                <w:lang w:val="kk-KZ"/>
              </w:rPr>
              <w:t>28</w:t>
            </w:r>
          </w:p>
        </w:tc>
      </w:tr>
      <w:tr w:rsidR="00782F0D" w:rsidRPr="007A311A" w14:paraId="5BD3D3B9" w14:textId="77777777" w:rsidTr="00AE7EDD">
        <w:tc>
          <w:tcPr>
            <w:tcW w:w="674" w:type="dxa"/>
            <w:vMerge w:val="restart"/>
          </w:tcPr>
          <w:p w14:paraId="70877812" w14:textId="77777777" w:rsidR="00782F0D" w:rsidRPr="00A520A7" w:rsidRDefault="00782F0D" w:rsidP="00782F0D">
            <w:pPr>
              <w:tabs>
                <w:tab w:val="left" w:pos="1276"/>
              </w:tabs>
              <w:jc w:val="center"/>
              <w:rPr>
                <w:sz w:val="20"/>
                <w:szCs w:val="20"/>
                <w:lang w:val="kk-KZ"/>
              </w:rPr>
            </w:pPr>
          </w:p>
          <w:p w14:paraId="18163251" w14:textId="77777777" w:rsidR="00782F0D" w:rsidRPr="007A311A" w:rsidRDefault="00782F0D" w:rsidP="00782F0D">
            <w:pPr>
              <w:tabs>
                <w:tab w:val="left" w:pos="1276"/>
              </w:tabs>
              <w:jc w:val="center"/>
              <w:rPr>
                <w:sz w:val="20"/>
                <w:szCs w:val="20"/>
              </w:rPr>
            </w:pPr>
            <w:r w:rsidRPr="007A311A">
              <w:rPr>
                <w:sz w:val="20"/>
                <w:szCs w:val="20"/>
              </w:rPr>
              <w:t>7</w:t>
            </w:r>
          </w:p>
        </w:tc>
        <w:tc>
          <w:tcPr>
            <w:tcW w:w="7977" w:type="dxa"/>
          </w:tcPr>
          <w:p w14:paraId="269516EF"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09D8991"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6B369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5115B0F1" w14:textId="77777777" w:rsidTr="000779AB">
        <w:trPr>
          <w:trHeight w:val="303"/>
        </w:trPr>
        <w:tc>
          <w:tcPr>
            <w:tcW w:w="674" w:type="dxa"/>
            <w:vMerge/>
          </w:tcPr>
          <w:p w14:paraId="686E52EC" w14:textId="77777777" w:rsidR="00782F0D" w:rsidRPr="007A311A" w:rsidRDefault="00782F0D" w:rsidP="00782F0D">
            <w:pPr>
              <w:tabs>
                <w:tab w:val="left" w:pos="1276"/>
              </w:tabs>
              <w:jc w:val="center"/>
              <w:rPr>
                <w:b/>
                <w:sz w:val="20"/>
                <w:szCs w:val="20"/>
              </w:rPr>
            </w:pPr>
          </w:p>
        </w:tc>
        <w:tc>
          <w:tcPr>
            <w:tcW w:w="7977" w:type="dxa"/>
          </w:tcPr>
          <w:p w14:paraId="6B700518"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43804FFF"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BC6B4DF" w14:textId="3FA093E2"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44D5732B" w14:textId="77777777" w:rsidTr="00AE7EDD">
        <w:tc>
          <w:tcPr>
            <w:tcW w:w="674" w:type="dxa"/>
            <w:vMerge w:val="restart"/>
          </w:tcPr>
          <w:p w14:paraId="5232571E" w14:textId="77777777" w:rsidR="00782F0D" w:rsidRPr="007A311A" w:rsidRDefault="00782F0D" w:rsidP="00782F0D">
            <w:pPr>
              <w:tabs>
                <w:tab w:val="left" w:pos="1276"/>
              </w:tabs>
              <w:jc w:val="center"/>
              <w:rPr>
                <w:sz w:val="20"/>
                <w:szCs w:val="20"/>
              </w:rPr>
            </w:pPr>
          </w:p>
          <w:p w14:paraId="7044EE7D" w14:textId="77777777" w:rsidR="00782F0D" w:rsidRPr="007A311A" w:rsidRDefault="00782F0D" w:rsidP="00782F0D">
            <w:pPr>
              <w:tabs>
                <w:tab w:val="left" w:pos="1276"/>
              </w:tabs>
              <w:jc w:val="center"/>
              <w:rPr>
                <w:sz w:val="20"/>
                <w:szCs w:val="20"/>
              </w:rPr>
            </w:pPr>
            <w:r w:rsidRPr="007A311A">
              <w:rPr>
                <w:sz w:val="20"/>
                <w:szCs w:val="20"/>
              </w:rPr>
              <w:t>8</w:t>
            </w:r>
          </w:p>
        </w:tc>
        <w:tc>
          <w:tcPr>
            <w:tcW w:w="7977" w:type="dxa"/>
          </w:tcPr>
          <w:p w14:paraId="1F7E3463"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7AC80E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3FDAB8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E46A6C1" w14:textId="77777777" w:rsidTr="00AE7EDD">
        <w:tc>
          <w:tcPr>
            <w:tcW w:w="674" w:type="dxa"/>
            <w:vMerge/>
          </w:tcPr>
          <w:p w14:paraId="4BB01B87" w14:textId="77777777" w:rsidR="00782F0D" w:rsidRPr="007A311A" w:rsidRDefault="00782F0D" w:rsidP="00782F0D">
            <w:pPr>
              <w:tabs>
                <w:tab w:val="left" w:pos="1276"/>
              </w:tabs>
              <w:jc w:val="center"/>
              <w:rPr>
                <w:sz w:val="20"/>
                <w:szCs w:val="20"/>
              </w:rPr>
            </w:pPr>
          </w:p>
        </w:tc>
        <w:tc>
          <w:tcPr>
            <w:tcW w:w="7977" w:type="dxa"/>
          </w:tcPr>
          <w:p w14:paraId="3E1CDAE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7406364A"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D5DB071" w14:textId="60615B1F"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973F279" w14:textId="77777777" w:rsidTr="001D689F">
        <w:tc>
          <w:tcPr>
            <w:tcW w:w="8651" w:type="dxa"/>
            <w:gridSpan w:val="2"/>
          </w:tcPr>
          <w:p w14:paraId="3B1EE851" w14:textId="5F3AF385" w:rsidR="00782F0D" w:rsidRPr="007A311A" w:rsidRDefault="00782F0D" w:rsidP="00782F0D">
            <w:pPr>
              <w:tabs>
                <w:tab w:val="left" w:pos="1276"/>
              </w:tabs>
              <w:rPr>
                <w:b/>
                <w:sz w:val="20"/>
                <w:szCs w:val="20"/>
                <w:lang w:val="kk-KZ"/>
              </w:rPr>
            </w:pPr>
            <w:r w:rsidRPr="007A311A">
              <w:rPr>
                <w:b/>
                <w:sz w:val="20"/>
                <w:szCs w:val="20"/>
                <w:lang w:val="kk-KZ"/>
              </w:rPr>
              <w:t>АБ 1</w:t>
            </w:r>
          </w:p>
        </w:tc>
        <w:tc>
          <w:tcPr>
            <w:tcW w:w="848" w:type="dxa"/>
          </w:tcPr>
          <w:p w14:paraId="2BC32D24" w14:textId="77777777" w:rsidR="00782F0D" w:rsidRPr="007A311A" w:rsidRDefault="00782F0D" w:rsidP="00782F0D">
            <w:pPr>
              <w:tabs>
                <w:tab w:val="left" w:pos="1276"/>
              </w:tabs>
              <w:jc w:val="center"/>
              <w:rPr>
                <w:b/>
                <w:sz w:val="20"/>
                <w:szCs w:val="20"/>
                <w:lang w:val="kk-KZ"/>
              </w:rPr>
            </w:pPr>
          </w:p>
        </w:tc>
        <w:tc>
          <w:tcPr>
            <w:tcW w:w="1010" w:type="dxa"/>
          </w:tcPr>
          <w:p w14:paraId="79A77D04" w14:textId="563E2E1D" w:rsidR="00782F0D" w:rsidRPr="007A311A" w:rsidRDefault="00782F0D" w:rsidP="00782F0D">
            <w:pPr>
              <w:tabs>
                <w:tab w:val="left" w:pos="1276"/>
              </w:tabs>
              <w:rPr>
                <w:b/>
                <w:sz w:val="20"/>
                <w:szCs w:val="20"/>
                <w:lang w:val="kk-KZ"/>
              </w:rPr>
            </w:pPr>
            <w:r w:rsidRPr="007A311A">
              <w:rPr>
                <w:b/>
                <w:sz w:val="20"/>
                <w:szCs w:val="20"/>
                <w:lang w:val="kk-KZ"/>
              </w:rPr>
              <w:t>100</w:t>
            </w:r>
          </w:p>
        </w:tc>
      </w:tr>
      <w:tr w:rsidR="00782F0D" w:rsidRPr="007A311A" w14:paraId="269D3738" w14:textId="77777777" w:rsidTr="0053743A">
        <w:tc>
          <w:tcPr>
            <w:tcW w:w="10509" w:type="dxa"/>
            <w:gridSpan w:val="4"/>
          </w:tcPr>
          <w:p w14:paraId="1693291F" w14:textId="3D64EFF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94FBF53" w14:textId="77777777" w:rsidTr="00AE7EDD">
        <w:tc>
          <w:tcPr>
            <w:tcW w:w="674" w:type="dxa"/>
            <w:vMerge w:val="restart"/>
          </w:tcPr>
          <w:p w14:paraId="5F170155" w14:textId="77777777" w:rsidR="00782F0D" w:rsidRPr="007A311A" w:rsidRDefault="00782F0D" w:rsidP="00782F0D">
            <w:pPr>
              <w:tabs>
                <w:tab w:val="left" w:pos="1276"/>
              </w:tabs>
              <w:jc w:val="center"/>
              <w:rPr>
                <w:sz w:val="20"/>
                <w:szCs w:val="20"/>
                <w:lang w:val="kk-KZ"/>
              </w:rPr>
            </w:pPr>
          </w:p>
          <w:p w14:paraId="109B1417" w14:textId="77777777" w:rsidR="00782F0D" w:rsidRPr="007A311A" w:rsidRDefault="00782F0D" w:rsidP="00782F0D">
            <w:pPr>
              <w:tabs>
                <w:tab w:val="left" w:pos="1276"/>
              </w:tabs>
              <w:jc w:val="center"/>
              <w:rPr>
                <w:sz w:val="20"/>
                <w:szCs w:val="20"/>
              </w:rPr>
            </w:pPr>
            <w:r w:rsidRPr="007A311A">
              <w:rPr>
                <w:sz w:val="20"/>
                <w:szCs w:val="20"/>
              </w:rPr>
              <w:t>9</w:t>
            </w:r>
          </w:p>
        </w:tc>
        <w:tc>
          <w:tcPr>
            <w:tcW w:w="7977" w:type="dxa"/>
          </w:tcPr>
          <w:p w14:paraId="285E73A6" w14:textId="77777777" w:rsidR="00782F0D" w:rsidRPr="007A311A" w:rsidRDefault="00782F0D" w:rsidP="00782F0D">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4A87711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0B15CA"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084DA2E7" w14:textId="77777777" w:rsidTr="00AE7EDD">
        <w:tc>
          <w:tcPr>
            <w:tcW w:w="674" w:type="dxa"/>
            <w:vMerge/>
          </w:tcPr>
          <w:p w14:paraId="136B9DEF" w14:textId="77777777" w:rsidR="00782F0D" w:rsidRPr="007A311A" w:rsidRDefault="00782F0D" w:rsidP="00782F0D">
            <w:pPr>
              <w:tabs>
                <w:tab w:val="left" w:pos="1276"/>
              </w:tabs>
              <w:jc w:val="center"/>
              <w:rPr>
                <w:sz w:val="20"/>
                <w:szCs w:val="20"/>
              </w:rPr>
            </w:pPr>
          </w:p>
        </w:tc>
        <w:tc>
          <w:tcPr>
            <w:tcW w:w="7977" w:type="dxa"/>
          </w:tcPr>
          <w:p w14:paraId="229697F1"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064FC24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CDD13CE"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0A8176C9" w14:textId="77777777" w:rsidTr="00AE7EDD">
        <w:tc>
          <w:tcPr>
            <w:tcW w:w="674" w:type="dxa"/>
            <w:vMerge w:val="restart"/>
          </w:tcPr>
          <w:p w14:paraId="256F1BF6" w14:textId="77777777" w:rsidR="00782F0D" w:rsidRPr="007A311A" w:rsidRDefault="00782F0D" w:rsidP="00782F0D">
            <w:pPr>
              <w:tabs>
                <w:tab w:val="left" w:pos="1276"/>
              </w:tabs>
              <w:jc w:val="center"/>
              <w:rPr>
                <w:sz w:val="20"/>
                <w:szCs w:val="20"/>
              </w:rPr>
            </w:pPr>
          </w:p>
          <w:p w14:paraId="32906E01" w14:textId="77777777" w:rsidR="00782F0D" w:rsidRPr="007A311A" w:rsidRDefault="00782F0D" w:rsidP="00782F0D">
            <w:pPr>
              <w:tabs>
                <w:tab w:val="left" w:pos="1276"/>
              </w:tabs>
              <w:jc w:val="center"/>
              <w:rPr>
                <w:sz w:val="20"/>
                <w:szCs w:val="20"/>
              </w:rPr>
            </w:pPr>
            <w:r w:rsidRPr="007A311A">
              <w:rPr>
                <w:sz w:val="20"/>
                <w:szCs w:val="20"/>
              </w:rPr>
              <w:t>10</w:t>
            </w:r>
          </w:p>
        </w:tc>
        <w:tc>
          <w:tcPr>
            <w:tcW w:w="7977" w:type="dxa"/>
          </w:tcPr>
          <w:p w14:paraId="69D8FAB2"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441672CE"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2C3F1125"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5FD5897" w14:textId="77777777" w:rsidTr="00AE7EDD">
        <w:tc>
          <w:tcPr>
            <w:tcW w:w="674" w:type="dxa"/>
            <w:vMerge/>
          </w:tcPr>
          <w:p w14:paraId="23B6B54B" w14:textId="77777777" w:rsidR="00782F0D" w:rsidRPr="007A311A" w:rsidRDefault="00782F0D" w:rsidP="00782F0D">
            <w:pPr>
              <w:tabs>
                <w:tab w:val="left" w:pos="1276"/>
              </w:tabs>
              <w:jc w:val="center"/>
              <w:rPr>
                <w:sz w:val="20"/>
                <w:szCs w:val="20"/>
              </w:rPr>
            </w:pPr>
          </w:p>
        </w:tc>
        <w:tc>
          <w:tcPr>
            <w:tcW w:w="7977" w:type="dxa"/>
          </w:tcPr>
          <w:p w14:paraId="7BEE5C96" w14:textId="5C419622"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0262F310"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9135700"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2337CA09" w14:textId="77777777" w:rsidTr="00AE7EDD">
        <w:tc>
          <w:tcPr>
            <w:tcW w:w="674" w:type="dxa"/>
            <w:vMerge/>
          </w:tcPr>
          <w:p w14:paraId="09DDC6EF" w14:textId="77777777" w:rsidR="00782F0D" w:rsidRPr="007A311A" w:rsidRDefault="00782F0D" w:rsidP="00782F0D">
            <w:pPr>
              <w:tabs>
                <w:tab w:val="left" w:pos="1276"/>
              </w:tabs>
              <w:jc w:val="center"/>
              <w:rPr>
                <w:sz w:val="20"/>
                <w:szCs w:val="20"/>
              </w:rPr>
            </w:pPr>
          </w:p>
        </w:tc>
        <w:tc>
          <w:tcPr>
            <w:tcW w:w="7977" w:type="dxa"/>
          </w:tcPr>
          <w:p w14:paraId="1C25706E" w14:textId="5FB9516D" w:rsidR="00782F0D" w:rsidRPr="007A311A" w:rsidRDefault="00782F0D" w:rsidP="00782F0D">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356E8E0" w14:textId="77777777" w:rsidR="00782F0D" w:rsidRPr="007A311A" w:rsidRDefault="00782F0D" w:rsidP="00782F0D">
            <w:pPr>
              <w:tabs>
                <w:tab w:val="left" w:pos="1276"/>
              </w:tabs>
              <w:jc w:val="center"/>
              <w:rPr>
                <w:b/>
                <w:sz w:val="20"/>
                <w:szCs w:val="20"/>
                <w:lang w:val="kk-KZ"/>
              </w:rPr>
            </w:pPr>
          </w:p>
        </w:tc>
        <w:tc>
          <w:tcPr>
            <w:tcW w:w="1010" w:type="dxa"/>
          </w:tcPr>
          <w:p w14:paraId="1830CD11" w14:textId="77777777" w:rsidR="00782F0D" w:rsidRPr="007A311A" w:rsidRDefault="00782F0D" w:rsidP="00782F0D">
            <w:pPr>
              <w:tabs>
                <w:tab w:val="left" w:pos="1276"/>
              </w:tabs>
              <w:jc w:val="center"/>
              <w:rPr>
                <w:b/>
                <w:sz w:val="20"/>
                <w:szCs w:val="20"/>
                <w:lang w:val="kk-KZ"/>
              </w:rPr>
            </w:pPr>
          </w:p>
        </w:tc>
      </w:tr>
      <w:tr w:rsidR="00782F0D" w:rsidRPr="007A311A" w14:paraId="12BB3083" w14:textId="77777777" w:rsidTr="00AE7EDD">
        <w:tc>
          <w:tcPr>
            <w:tcW w:w="674" w:type="dxa"/>
            <w:vMerge w:val="restart"/>
          </w:tcPr>
          <w:p w14:paraId="37C39D40" w14:textId="77777777" w:rsidR="00782F0D" w:rsidRPr="007A311A" w:rsidRDefault="00782F0D" w:rsidP="00782F0D">
            <w:pPr>
              <w:tabs>
                <w:tab w:val="left" w:pos="1276"/>
              </w:tabs>
              <w:jc w:val="center"/>
              <w:rPr>
                <w:sz w:val="20"/>
                <w:szCs w:val="20"/>
              </w:rPr>
            </w:pPr>
          </w:p>
          <w:p w14:paraId="66747E5C" w14:textId="77777777" w:rsidR="00782F0D" w:rsidRPr="007A311A" w:rsidRDefault="00782F0D" w:rsidP="00782F0D">
            <w:pPr>
              <w:tabs>
                <w:tab w:val="left" w:pos="1276"/>
              </w:tabs>
              <w:jc w:val="center"/>
              <w:rPr>
                <w:sz w:val="20"/>
                <w:szCs w:val="20"/>
              </w:rPr>
            </w:pPr>
            <w:r w:rsidRPr="007A311A">
              <w:rPr>
                <w:sz w:val="20"/>
                <w:szCs w:val="20"/>
              </w:rPr>
              <w:t>11</w:t>
            </w:r>
          </w:p>
        </w:tc>
        <w:tc>
          <w:tcPr>
            <w:tcW w:w="7977" w:type="dxa"/>
          </w:tcPr>
          <w:p w14:paraId="1E206EA8"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5D41F7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6C8719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8AC00E0" w14:textId="77777777" w:rsidTr="00AE7EDD">
        <w:tc>
          <w:tcPr>
            <w:tcW w:w="674" w:type="dxa"/>
            <w:vMerge/>
          </w:tcPr>
          <w:p w14:paraId="3240C5F7" w14:textId="77777777" w:rsidR="00782F0D" w:rsidRPr="007A311A" w:rsidRDefault="00782F0D" w:rsidP="00782F0D">
            <w:pPr>
              <w:tabs>
                <w:tab w:val="left" w:pos="1276"/>
              </w:tabs>
              <w:jc w:val="center"/>
              <w:rPr>
                <w:sz w:val="20"/>
                <w:szCs w:val="20"/>
              </w:rPr>
            </w:pPr>
          </w:p>
        </w:tc>
        <w:tc>
          <w:tcPr>
            <w:tcW w:w="7977" w:type="dxa"/>
          </w:tcPr>
          <w:p w14:paraId="79F76D4B"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2428CAE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BFD1F71"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3ED31ACE" w14:textId="77777777" w:rsidTr="00AE7EDD">
        <w:tc>
          <w:tcPr>
            <w:tcW w:w="674" w:type="dxa"/>
            <w:vMerge w:val="restart"/>
          </w:tcPr>
          <w:p w14:paraId="09AA6E84" w14:textId="77777777" w:rsidR="00782F0D" w:rsidRPr="007A311A" w:rsidRDefault="00782F0D" w:rsidP="00782F0D">
            <w:pPr>
              <w:tabs>
                <w:tab w:val="left" w:pos="1276"/>
              </w:tabs>
              <w:jc w:val="center"/>
              <w:rPr>
                <w:sz w:val="20"/>
                <w:szCs w:val="20"/>
              </w:rPr>
            </w:pPr>
          </w:p>
          <w:p w14:paraId="6A5E68F6" w14:textId="77777777" w:rsidR="00782F0D" w:rsidRPr="007A311A" w:rsidRDefault="00782F0D" w:rsidP="00782F0D">
            <w:pPr>
              <w:tabs>
                <w:tab w:val="left" w:pos="1276"/>
              </w:tabs>
              <w:jc w:val="center"/>
              <w:rPr>
                <w:sz w:val="20"/>
                <w:szCs w:val="20"/>
              </w:rPr>
            </w:pPr>
            <w:r w:rsidRPr="007A311A">
              <w:rPr>
                <w:sz w:val="20"/>
                <w:szCs w:val="20"/>
              </w:rPr>
              <w:t>12</w:t>
            </w:r>
          </w:p>
        </w:tc>
        <w:tc>
          <w:tcPr>
            <w:tcW w:w="7977" w:type="dxa"/>
          </w:tcPr>
          <w:p w14:paraId="42ED893F"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DB7149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39DFBD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DC9C5D1" w14:textId="77777777" w:rsidTr="00AE7EDD">
        <w:tc>
          <w:tcPr>
            <w:tcW w:w="674" w:type="dxa"/>
            <w:vMerge/>
          </w:tcPr>
          <w:p w14:paraId="43B8376A" w14:textId="77777777" w:rsidR="00782F0D" w:rsidRPr="007A311A" w:rsidRDefault="00782F0D" w:rsidP="00782F0D">
            <w:pPr>
              <w:tabs>
                <w:tab w:val="left" w:pos="1276"/>
              </w:tabs>
              <w:jc w:val="center"/>
              <w:rPr>
                <w:sz w:val="20"/>
                <w:szCs w:val="20"/>
              </w:rPr>
            </w:pPr>
          </w:p>
        </w:tc>
        <w:tc>
          <w:tcPr>
            <w:tcW w:w="7977" w:type="dxa"/>
          </w:tcPr>
          <w:p w14:paraId="0D32AA8A" w14:textId="77777777" w:rsidR="00782F0D" w:rsidRPr="007A311A" w:rsidRDefault="00782F0D" w:rsidP="00782F0D">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6BC5191E"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3617B74"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5637E346" w14:textId="77777777" w:rsidTr="00AE7EDD">
        <w:tc>
          <w:tcPr>
            <w:tcW w:w="674" w:type="dxa"/>
          </w:tcPr>
          <w:p w14:paraId="7F2C9C50" w14:textId="77777777" w:rsidR="00782F0D" w:rsidRPr="007A311A" w:rsidRDefault="00782F0D" w:rsidP="00782F0D">
            <w:pPr>
              <w:tabs>
                <w:tab w:val="left" w:pos="1276"/>
              </w:tabs>
              <w:jc w:val="center"/>
              <w:rPr>
                <w:sz w:val="20"/>
                <w:szCs w:val="20"/>
              </w:rPr>
            </w:pPr>
          </w:p>
        </w:tc>
        <w:tc>
          <w:tcPr>
            <w:tcW w:w="7977" w:type="dxa"/>
          </w:tcPr>
          <w:p w14:paraId="6D75B148" w14:textId="5A1E8C45" w:rsidR="00782F0D" w:rsidRPr="007A311A" w:rsidRDefault="00782F0D" w:rsidP="00782F0D">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71EF9B0" w14:textId="77777777" w:rsidR="00782F0D" w:rsidRPr="007A311A" w:rsidRDefault="00782F0D" w:rsidP="00782F0D">
            <w:pPr>
              <w:tabs>
                <w:tab w:val="left" w:pos="1276"/>
              </w:tabs>
              <w:jc w:val="center"/>
              <w:rPr>
                <w:b/>
                <w:sz w:val="20"/>
                <w:szCs w:val="20"/>
                <w:lang w:val="kk-KZ"/>
              </w:rPr>
            </w:pPr>
          </w:p>
        </w:tc>
        <w:tc>
          <w:tcPr>
            <w:tcW w:w="1010" w:type="dxa"/>
          </w:tcPr>
          <w:p w14:paraId="5A5DA961" w14:textId="77777777" w:rsidR="00782F0D" w:rsidRPr="007A311A" w:rsidRDefault="00782F0D" w:rsidP="00782F0D">
            <w:pPr>
              <w:tabs>
                <w:tab w:val="left" w:pos="1276"/>
              </w:tabs>
              <w:jc w:val="center"/>
              <w:rPr>
                <w:b/>
                <w:sz w:val="20"/>
                <w:szCs w:val="20"/>
                <w:lang w:val="kk-KZ"/>
              </w:rPr>
            </w:pPr>
          </w:p>
        </w:tc>
      </w:tr>
      <w:tr w:rsidR="00782F0D" w:rsidRPr="007A311A" w14:paraId="2BFCCB46" w14:textId="77777777" w:rsidTr="000779AB">
        <w:trPr>
          <w:trHeight w:val="319"/>
        </w:trPr>
        <w:tc>
          <w:tcPr>
            <w:tcW w:w="674" w:type="dxa"/>
            <w:vMerge w:val="restart"/>
          </w:tcPr>
          <w:p w14:paraId="4D2A9EE1" w14:textId="77777777" w:rsidR="00782F0D" w:rsidRPr="007A311A" w:rsidRDefault="00782F0D" w:rsidP="00782F0D">
            <w:pPr>
              <w:tabs>
                <w:tab w:val="left" w:pos="1276"/>
              </w:tabs>
              <w:jc w:val="center"/>
              <w:rPr>
                <w:sz w:val="20"/>
                <w:szCs w:val="20"/>
                <w:lang w:val="kk-KZ"/>
              </w:rPr>
            </w:pPr>
          </w:p>
          <w:p w14:paraId="771DEC7C" w14:textId="77777777" w:rsidR="00782F0D" w:rsidRPr="007A311A" w:rsidRDefault="00782F0D" w:rsidP="00782F0D">
            <w:pPr>
              <w:tabs>
                <w:tab w:val="left" w:pos="1276"/>
              </w:tabs>
              <w:jc w:val="center"/>
              <w:rPr>
                <w:sz w:val="20"/>
                <w:szCs w:val="20"/>
                <w:lang w:val="kk-KZ"/>
              </w:rPr>
            </w:pPr>
          </w:p>
          <w:p w14:paraId="52064D94" w14:textId="77777777" w:rsidR="00782F0D" w:rsidRPr="007A311A" w:rsidRDefault="00782F0D" w:rsidP="00782F0D">
            <w:pPr>
              <w:tabs>
                <w:tab w:val="left" w:pos="1276"/>
              </w:tabs>
              <w:jc w:val="center"/>
              <w:rPr>
                <w:sz w:val="20"/>
                <w:szCs w:val="20"/>
              </w:rPr>
            </w:pPr>
            <w:r w:rsidRPr="007A311A">
              <w:rPr>
                <w:sz w:val="20"/>
                <w:szCs w:val="20"/>
              </w:rPr>
              <w:t>13</w:t>
            </w:r>
          </w:p>
        </w:tc>
        <w:tc>
          <w:tcPr>
            <w:tcW w:w="7977" w:type="dxa"/>
          </w:tcPr>
          <w:p w14:paraId="56DAFC68" w14:textId="77777777" w:rsidR="00782F0D" w:rsidRPr="007A311A" w:rsidRDefault="00782F0D" w:rsidP="00782F0D">
            <w:pPr>
              <w:spacing w:after="200" w:line="276" w:lineRule="auto"/>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A121339" w14:textId="505EB48E" w:rsidR="00782F0D" w:rsidRPr="007A311A" w:rsidRDefault="00782F0D" w:rsidP="00782F0D">
            <w:pPr>
              <w:tabs>
                <w:tab w:val="left" w:pos="1276"/>
              </w:tabs>
              <w:jc w:val="center"/>
              <w:rPr>
                <w:b/>
                <w:sz w:val="20"/>
                <w:szCs w:val="20"/>
                <w:lang w:val="kk-KZ"/>
              </w:rPr>
            </w:pPr>
            <w:r>
              <w:rPr>
                <w:b/>
                <w:sz w:val="20"/>
                <w:szCs w:val="20"/>
                <w:lang w:val="kk-KZ"/>
              </w:rPr>
              <w:t>2</w:t>
            </w:r>
          </w:p>
        </w:tc>
        <w:tc>
          <w:tcPr>
            <w:tcW w:w="1010" w:type="dxa"/>
          </w:tcPr>
          <w:p w14:paraId="12784B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CD9A939" w14:textId="77777777" w:rsidTr="00AE7EDD">
        <w:tc>
          <w:tcPr>
            <w:tcW w:w="674" w:type="dxa"/>
            <w:vMerge/>
          </w:tcPr>
          <w:p w14:paraId="1C0F0D94" w14:textId="77777777" w:rsidR="00782F0D" w:rsidRPr="007A311A" w:rsidRDefault="00782F0D" w:rsidP="00782F0D">
            <w:pPr>
              <w:tabs>
                <w:tab w:val="left" w:pos="1276"/>
              </w:tabs>
              <w:jc w:val="center"/>
              <w:rPr>
                <w:sz w:val="20"/>
                <w:szCs w:val="20"/>
              </w:rPr>
            </w:pPr>
          </w:p>
        </w:tc>
        <w:tc>
          <w:tcPr>
            <w:tcW w:w="7977" w:type="dxa"/>
          </w:tcPr>
          <w:p w14:paraId="0888B5BE" w14:textId="77777777" w:rsidR="00782F0D" w:rsidRPr="007A311A" w:rsidRDefault="00782F0D" w:rsidP="00782F0D">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FB0FE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4293B6D" w14:textId="2AEFA456" w:rsidR="00782F0D" w:rsidRPr="007A311A" w:rsidRDefault="00782F0D" w:rsidP="00782F0D">
            <w:pPr>
              <w:tabs>
                <w:tab w:val="left" w:pos="1276"/>
              </w:tabs>
              <w:rPr>
                <w:b/>
                <w:sz w:val="20"/>
                <w:szCs w:val="20"/>
                <w:lang w:val="kk-KZ"/>
              </w:rPr>
            </w:pPr>
            <w:r w:rsidRPr="007A311A">
              <w:rPr>
                <w:b/>
                <w:sz w:val="20"/>
                <w:szCs w:val="20"/>
                <w:lang w:val="kk-KZ"/>
              </w:rPr>
              <w:t>8</w:t>
            </w:r>
          </w:p>
        </w:tc>
      </w:tr>
      <w:tr w:rsidR="00782F0D" w:rsidRPr="007A311A" w14:paraId="2371E572" w14:textId="77777777" w:rsidTr="00AE7EDD">
        <w:tc>
          <w:tcPr>
            <w:tcW w:w="674" w:type="dxa"/>
            <w:vMerge/>
          </w:tcPr>
          <w:p w14:paraId="453DEDBD" w14:textId="77777777" w:rsidR="00782F0D" w:rsidRPr="007A311A" w:rsidRDefault="00782F0D" w:rsidP="00782F0D">
            <w:pPr>
              <w:tabs>
                <w:tab w:val="left" w:pos="1276"/>
              </w:tabs>
              <w:jc w:val="center"/>
              <w:rPr>
                <w:sz w:val="20"/>
                <w:szCs w:val="20"/>
              </w:rPr>
            </w:pPr>
          </w:p>
        </w:tc>
        <w:tc>
          <w:tcPr>
            <w:tcW w:w="7977" w:type="dxa"/>
          </w:tcPr>
          <w:p w14:paraId="73D63337" w14:textId="426FEFF7" w:rsidR="00782F0D" w:rsidRPr="007A311A" w:rsidRDefault="00782F0D" w:rsidP="00782F0D">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B77B0B9" w14:textId="77777777" w:rsidR="00782F0D" w:rsidRPr="007A311A" w:rsidRDefault="00782F0D" w:rsidP="00782F0D">
            <w:pPr>
              <w:tabs>
                <w:tab w:val="left" w:pos="1276"/>
              </w:tabs>
              <w:jc w:val="center"/>
              <w:rPr>
                <w:b/>
                <w:sz w:val="20"/>
                <w:szCs w:val="20"/>
                <w:lang w:val="kk-KZ"/>
              </w:rPr>
            </w:pPr>
          </w:p>
        </w:tc>
        <w:tc>
          <w:tcPr>
            <w:tcW w:w="1010" w:type="dxa"/>
          </w:tcPr>
          <w:p w14:paraId="39C3B134" w14:textId="45D6B084" w:rsidR="00782F0D" w:rsidRPr="00FA68E9" w:rsidRDefault="00782F0D" w:rsidP="00782F0D">
            <w:pPr>
              <w:tabs>
                <w:tab w:val="left" w:pos="1276"/>
              </w:tabs>
              <w:jc w:val="center"/>
              <w:rPr>
                <w:b/>
                <w:sz w:val="20"/>
                <w:szCs w:val="20"/>
                <w:lang w:val="kk-KZ"/>
              </w:rPr>
            </w:pPr>
            <w:r>
              <w:rPr>
                <w:b/>
                <w:sz w:val="20"/>
                <w:szCs w:val="20"/>
                <w:lang w:val="kk-KZ"/>
              </w:rPr>
              <w:t>30</w:t>
            </w:r>
          </w:p>
        </w:tc>
      </w:tr>
      <w:tr w:rsidR="00782F0D" w:rsidRPr="007A311A" w14:paraId="149D5940" w14:textId="77777777" w:rsidTr="00AE7EDD">
        <w:tc>
          <w:tcPr>
            <w:tcW w:w="674" w:type="dxa"/>
            <w:vMerge w:val="restart"/>
          </w:tcPr>
          <w:p w14:paraId="637BF9D0" w14:textId="77777777" w:rsidR="00782F0D" w:rsidRPr="007A311A" w:rsidRDefault="00782F0D" w:rsidP="00782F0D">
            <w:pPr>
              <w:tabs>
                <w:tab w:val="left" w:pos="1276"/>
              </w:tabs>
              <w:jc w:val="center"/>
              <w:rPr>
                <w:sz w:val="20"/>
                <w:szCs w:val="20"/>
              </w:rPr>
            </w:pPr>
          </w:p>
          <w:p w14:paraId="262B91A2" w14:textId="77777777" w:rsidR="00782F0D" w:rsidRPr="007A311A" w:rsidRDefault="00782F0D" w:rsidP="00782F0D">
            <w:pPr>
              <w:tabs>
                <w:tab w:val="left" w:pos="1276"/>
              </w:tabs>
              <w:jc w:val="center"/>
              <w:rPr>
                <w:sz w:val="20"/>
                <w:szCs w:val="20"/>
              </w:rPr>
            </w:pPr>
            <w:r w:rsidRPr="007A311A">
              <w:rPr>
                <w:sz w:val="20"/>
                <w:szCs w:val="20"/>
              </w:rPr>
              <w:t>14</w:t>
            </w:r>
          </w:p>
        </w:tc>
        <w:tc>
          <w:tcPr>
            <w:tcW w:w="7977" w:type="dxa"/>
          </w:tcPr>
          <w:p w14:paraId="4672ECDA" w14:textId="11DBFF70"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41F5368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73A5A0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AE9047" w14:textId="77777777" w:rsidTr="00AE7EDD">
        <w:trPr>
          <w:trHeight w:val="319"/>
        </w:trPr>
        <w:tc>
          <w:tcPr>
            <w:tcW w:w="674" w:type="dxa"/>
            <w:vMerge/>
          </w:tcPr>
          <w:p w14:paraId="7375AC76" w14:textId="77777777" w:rsidR="00782F0D" w:rsidRPr="007A311A" w:rsidRDefault="00782F0D" w:rsidP="00782F0D">
            <w:pPr>
              <w:tabs>
                <w:tab w:val="left" w:pos="1276"/>
              </w:tabs>
              <w:jc w:val="center"/>
              <w:rPr>
                <w:b/>
                <w:sz w:val="20"/>
                <w:szCs w:val="20"/>
              </w:rPr>
            </w:pPr>
          </w:p>
        </w:tc>
        <w:tc>
          <w:tcPr>
            <w:tcW w:w="7977" w:type="dxa"/>
          </w:tcPr>
          <w:p w14:paraId="04661E43" w14:textId="77777777" w:rsidR="00782F0D" w:rsidRPr="007A311A" w:rsidRDefault="00782F0D" w:rsidP="00782F0D">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5CA39953"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B3DECB5" w14:textId="62BFED92"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7A311A" w14:paraId="09642A56" w14:textId="77777777" w:rsidTr="00AE7EDD">
        <w:tc>
          <w:tcPr>
            <w:tcW w:w="674" w:type="dxa"/>
            <w:vMerge w:val="restart"/>
          </w:tcPr>
          <w:p w14:paraId="00E1DA4D" w14:textId="77777777" w:rsidR="00782F0D" w:rsidRPr="007A311A" w:rsidRDefault="00782F0D" w:rsidP="00782F0D">
            <w:pPr>
              <w:tabs>
                <w:tab w:val="left" w:pos="1276"/>
              </w:tabs>
              <w:jc w:val="center"/>
              <w:rPr>
                <w:b/>
                <w:sz w:val="20"/>
                <w:szCs w:val="20"/>
                <w:lang w:val="kk-KZ"/>
              </w:rPr>
            </w:pPr>
          </w:p>
          <w:p w14:paraId="73805BAA" w14:textId="77777777" w:rsidR="00782F0D" w:rsidRPr="007A311A" w:rsidRDefault="00782F0D" w:rsidP="00782F0D">
            <w:pPr>
              <w:tabs>
                <w:tab w:val="left" w:pos="1276"/>
              </w:tabs>
              <w:jc w:val="center"/>
              <w:rPr>
                <w:b/>
                <w:sz w:val="20"/>
                <w:szCs w:val="20"/>
              </w:rPr>
            </w:pPr>
            <w:r w:rsidRPr="007A311A">
              <w:rPr>
                <w:b/>
                <w:sz w:val="20"/>
                <w:szCs w:val="20"/>
              </w:rPr>
              <w:t>15</w:t>
            </w:r>
          </w:p>
        </w:tc>
        <w:tc>
          <w:tcPr>
            <w:tcW w:w="7977" w:type="dxa"/>
          </w:tcPr>
          <w:p w14:paraId="1E498298"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0523CD9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92376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DF53079" w14:textId="77777777" w:rsidTr="00AE7EDD">
        <w:tc>
          <w:tcPr>
            <w:tcW w:w="674" w:type="dxa"/>
            <w:vMerge/>
          </w:tcPr>
          <w:p w14:paraId="62B8D665" w14:textId="77777777" w:rsidR="00782F0D" w:rsidRPr="007A311A" w:rsidRDefault="00782F0D" w:rsidP="00782F0D">
            <w:pPr>
              <w:tabs>
                <w:tab w:val="left" w:pos="1276"/>
              </w:tabs>
              <w:jc w:val="center"/>
              <w:rPr>
                <w:b/>
                <w:sz w:val="20"/>
                <w:szCs w:val="20"/>
              </w:rPr>
            </w:pPr>
          </w:p>
        </w:tc>
        <w:tc>
          <w:tcPr>
            <w:tcW w:w="7977" w:type="dxa"/>
          </w:tcPr>
          <w:p w14:paraId="6805C086" w14:textId="77777777" w:rsidR="00782F0D" w:rsidRPr="007A311A" w:rsidRDefault="00782F0D" w:rsidP="00782F0D">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3FB7BA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68380E9" w14:textId="2ECF48F4"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F9743F" w14:paraId="20A3F3FD" w14:textId="77777777" w:rsidTr="00AE7EDD">
        <w:tc>
          <w:tcPr>
            <w:tcW w:w="674" w:type="dxa"/>
            <w:vMerge/>
          </w:tcPr>
          <w:p w14:paraId="42519D40" w14:textId="77777777" w:rsidR="00782F0D" w:rsidRPr="007A311A" w:rsidRDefault="00782F0D" w:rsidP="00782F0D">
            <w:pPr>
              <w:tabs>
                <w:tab w:val="left" w:pos="1276"/>
              </w:tabs>
              <w:jc w:val="center"/>
              <w:rPr>
                <w:b/>
                <w:sz w:val="20"/>
                <w:szCs w:val="20"/>
                <w:lang w:val="kk-KZ"/>
              </w:rPr>
            </w:pPr>
          </w:p>
        </w:tc>
        <w:tc>
          <w:tcPr>
            <w:tcW w:w="7977" w:type="dxa"/>
          </w:tcPr>
          <w:p w14:paraId="500A6D80" w14:textId="6DB38533" w:rsidR="00782F0D" w:rsidRPr="007A311A" w:rsidRDefault="00782F0D" w:rsidP="00782F0D">
            <w:pPr>
              <w:tabs>
                <w:tab w:val="left" w:pos="1276"/>
              </w:tabs>
              <w:rPr>
                <w:b/>
                <w:sz w:val="20"/>
                <w:szCs w:val="20"/>
                <w:lang w:val="kk-KZ"/>
              </w:rPr>
            </w:pPr>
            <w:r w:rsidRPr="007A311A">
              <w:rPr>
                <w:b/>
                <w:sz w:val="20"/>
                <w:szCs w:val="20"/>
                <w:lang w:val="kk-KZ"/>
              </w:rPr>
              <w:t xml:space="preserve">СОӨЖ 6. </w:t>
            </w:r>
            <w:bookmarkStart w:id="7" w:name="_Hlk207096492"/>
            <w:r w:rsidRPr="007A311A">
              <w:rPr>
                <w:sz w:val="20"/>
                <w:szCs w:val="20"/>
                <w:lang w:val="kk-KZ"/>
              </w:rPr>
              <w:t xml:space="preserve">Емтиханға дайындық мәселесі бойынша кеңес беру </w:t>
            </w:r>
            <w:bookmarkEnd w:id="7"/>
            <w:r w:rsidRPr="007A311A">
              <w:rPr>
                <w:sz w:val="20"/>
                <w:szCs w:val="20"/>
                <w:lang w:val="kk-KZ"/>
              </w:rPr>
              <w:t>- офлайн</w:t>
            </w:r>
          </w:p>
        </w:tc>
        <w:tc>
          <w:tcPr>
            <w:tcW w:w="848" w:type="dxa"/>
          </w:tcPr>
          <w:p w14:paraId="3B17ABC1" w14:textId="77777777" w:rsidR="00782F0D" w:rsidRPr="007A311A" w:rsidRDefault="00782F0D" w:rsidP="00782F0D">
            <w:pPr>
              <w:tabs>
                <w:tab w:val="left" w:pos="1276"/>
              </w:tabs>
              <w:jc w:val="center"/>
              <w:rPr>
                <w:b/>
                <w:sz w:val="20"/>
                <w:szCs w:val="20"/>
                <w:lang w:val="kk-KZ"/>
              </w:rPr>
            </w:pPr>
          </w:p>
        </w:tc>
        <w:tc>
          <w:tcPr>
            <w:tcW w:w="1010" w:type="dxa"/>
          </w:tcPr>
          <w:p w14:paraId="1624E64E" w14:textId="77777777" w:rsidR="00782F0D" w:rsidRPr="007A311A" w:rsidRDefault="00782F0D" w:rsidP="00782F0D">
            <w:pPr>
              <w:tabs>
                <w:tab w:val="left" w:pos="1276"/>
              </w:tabs>
              <w:jc w:val="center"/>
              <w:rPr>
                <w:b/>
                <w:sz w:val="20"/>
                <w:szCs w:val="20"/>
                <w:lang w:val="kk-KZ"/>
              </w:rPr>
            </w:pPr>
          </w:p>
        </w:tc>
      </w:tr>
      <w:tr w:rsidR="00782F0D" w:rsidRPr="007A311A" w14:paraId="1EAFCF4A" w14:textId="77777777" w:rsidTr="00AE7EDD">
        <w:tc>
          <w:tcPr>
            <w:tcW w:w="8651" w:type="dxa"/>
            <w:gridSpan w:val="2"/>
          </w:tcPr>
          <w:p w14:paraId="4CD3E67C" w14:textId="77777777" w:rsidR="00782F0D" w:rsidRPr="007A311A" w:rsidRDefault="00782F0D" w:rsidP="00782F0D">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783DF803" w14:textId="77777777" w:rsidR="00782F0D" w:rsidRPr="007A311A" w:rsidRDefault="00782F0D" w:rsidP="00782F0D">
            <w:pPr>
              <w:tabs>
                <w:tab w:val="left" w:pos="1276"/>
              </w:tabs>
              <w:jc w:val="center"/>
              <w:rPr>
                <w:b/>
                <w:sz w:val="20"/>
                <w:szCs w:val="20"/>
              </w:rPr>
            </w:pPr>
          </w:p>
        </w:tc>
        <w:tc>
          <w:tcPr>
            <w:tcW w:w="1010" w:type="dxa"/>
          </w:tcPr>
          <w:p w14:paraId="7C608A8A" w14:textId="77777777" w:rsidR="00782F0D" w:rsidRPr="007A311A" w:rsidRDefault="00782F0D" w:rsidP="00782F0D">
            <w:pPr>
              <w:tabs>
                <w:tab w:val="left" w:pos="1276"/>
              </w:tabs>
              <w:jc w:val="center"/>
              <w:rPr>
                <w:sz w:val="20"/>
                <w:szCs w:val="20"/>
              </w:rPr>
            </w:pPr>
            <w:r w:rsidRPr="007A311A">
              <w:rPr>
                <w:sz w:val="20"/>
                <w:szCs w:val="20"/>
              </w:rPr>
              <w:t>100</w:t>
            </w:r>
          </w:p>
        </w:tc>
      </w:tr>
    </w:tbl>
    <w:p w14:paraId="28279BA9" w14:textId="77777777" w:rsidR="00C57C06" w:rsidRDefault="00C57C06" w:rsidP="009F1F20">
      <w:pPr>
        <w:spacing w:after="0" w:line="240" w:lineRule="auto"/>
        <w:textAlignment w:val="baseline"/>
        <w:rPr>
          <w:rFonts w:ascii="Times New Roman" w:eastAsia="Times New Roman" w:hAnsi="Times New Roman" w:cs="Times New Roman"/>
          <w:sz w:val="20"/>
          <w:szCs w:val="20"/>
          <w:lang w:val="kk-KZ" w:eastAsia="ru-RU"/>
        </w:rPr>
      </w:pPr>
    </w:p>
    <w:p w14:paraId="6B304E38" w14:textId="7CC3AFA9" w:rsidR="009F1F20" w:rsidRPr="007A311A" w:rsidRDefault="00C57C06" w:rsidP="009F1F2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009F1F20"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3735A99D" w14:textId="77777777" w:rsidR="009F1F20" w:rsidRPr="007A311A" w:rsidRDefault="009F1F20" w:rsidP="009F1F2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9F1F20" w:rsidRPr="007A311A" w14:paraId="6166EB5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B8BBD6"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0AC560"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3A42DC67" w14:textId="046571D5"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20E1DCE"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629A3F20" w14:textId="0A3B6FBB"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9</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49FEA"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5F27C66C" w14:textId="7E2E48E9"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F40517"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373ED65" w14:textId="0CD8ABB4"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sidR="00214118">
              <w:rPr>
                <w:rFonts w:ascii="Times New Roman" w:eastAsia="Times New Roman" w:hAnsi="Times New Roman" w:cs="Times New Roman"/>
                <w:color w:val="000000"/>
                <w:kern w:val="2"/>
                <w:sz w:val="20"/>
                <w:szCs w:val="20"/>
                <w:lang w:val="kk-KZ" w:eastAsia="ru-RU"/>
                <w14:ligatures w14:val="standardContextual"/>
              </w:rPr>
              <w:t>3</w:t>
            </w:r>
            <w:r w:rsidRPr="007A311A">
              <w:rPr>
                <w:rFonts w:ascii="Times New Roman" w:eastAsia="Times New Roman" w:hAnsi="Times New Roman" w:cs="Times New Roman"/>
                <w:color w:val="000000"/>
                <w:kern w:val="2"/>
                <w:sz w:val="20"/>
                <w:szCs w:val="20"/>
                <w:lang w:eastAsia="ru-RU"/>
                <w14:ligatures w14:val="standardContextual"/>
              </w:rPr>
              <w:t>%</w:t>
            </w:r>
          </w:p>
        </w:tc>
      </w:tr>
      <w:tr w:rsidR="009F1F20" w:rsidRPr="00F9743F" w14:paraId="0A04AEC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445F7CE3" w14:textId="7E92DF75"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1E46FC37" w14:textId="1661712D"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446851A" w14:textId="2904D2E4"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түсіну.</w:t>
            </w:r>
          </w:p>
          <w:p w14:paraId="406CF5FC"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2F259F96" w14:textId="7810F76E"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1680B91" w14:textId="295BF5E2" w:rsidR="009F1F20" w:rsidRPr="007A311A" w:rsidRDefault="009F1F20"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542B3F" w:rsidRPr="007A311A">
              <w:rPr>
                <w:rFonts w:ascii="Times New Roman" w:eastAsia="Times New Roman" w:hAnsi="Times New Roman" w:cs="Times New Roman"/>
                <w:sz w:val="20"/>
                <w:szCs w:val="20"/>
                <w:lang w:val="kk-KZ" w:eastAsia="ru-RU"/>
              </w:rPr>
              <w:t>м</w:t>
            </w:r>
            <w:r w:rsidR="00542B3F" w:rsidRPr="007A311A">
              <w:rPr>
                <w:rFonts w:ascii="Times New Roman" w:hAnsi="Times New Roman" w:cs="Times New Roman"/>
                <w:bCs/>
                <w:sz w:val="20"/>
                <w:szCs w:val="20"/>
                <w:shd w:val="clear" w:color="auto" w:fill="FFFFFF"/>
                <w:lang w:val="kk-KZ"/>
              </w:rPr>
              <w:t>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F909DD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F1F20" w:rsidRPr="00F9743F" w14:paraId="3BF4C97B"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70B1E86C" w14:textId="121FEA7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42E7928" w14:textId="56A04B3D"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00542B3F" w:rsidRPr="007A311A">
              <w:rPr>
                <w:rFonts w:ascii="Times New Roman" w:hAnsi="Times New Roman" w:cs="Times New Roman"/>
                <w:bCs/>
                <w:sz w:val="20"/>
                <w:szCs w:val="20"/>
                <w:shd w:val="clear" w:color="auto" w:fill="FFFFFF"/>
                <w:lang w:val="kk-KZ"/>
              </w:rPr>
              <w:t>Мемлекеттік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5EAF289" w14:textId="05907F5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1167471E" w14:textId="065A254E"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21FF91A" w14:textId="36760560"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5FA444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F1F20" w:rsidRPr="007A311A" w14:paraId="4BA2F353"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E252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D93D60A" w14:textId="1B02DD2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сауатты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B872137" w14:textId="0CB25C91"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кейбір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5A11FDD1" w14:textId="5AB134E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маңызды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емес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мұқият</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талдауға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таяз</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F4315A9" w14:textId="02D92F07"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кеңестер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жоқ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өте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төмен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сапалы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кеңес.</w:t>
            </w:r>
          </w:p>
        </w:tc>
      </w:tr>
    </w:tbl>
    <w:p w14:paraId="455D859A" w14:textId="77777777" w:rsidR="009F1F20" w:rsidRPr="007A311A"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E51E1BE" w14:textId="77777777" w:rsidR="009F1F20"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2033C59"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78D4E9B0" w14:textId="7E7B194E" w:rsidR="00C57C06" w:rsidRPr="007A311A" w:rsidRDefault="00C57C06" w:rsidP="00C57C06">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1B15ECA4" w14:textId="77777777" w:rsidR="00C57C06" w:rsidRPr="007A311A" w:rsidRDefault="00C57C06" w:rsidP="00C57C06">
      <w:pPr>
        <w:spacing w:after="0" w:line="240" w:lineRule="auto"/>
        <w:textAlignment w:val="baseline"/>
        <w:rPr>
          <w:rFonts w:ascii="Times New Roman" w:eastAsia="Times New Roman" w:hAnsi="Times New Roman" w:cs="Times New Roman"/>
          <w:sz w:val="20"/>
          <w:szCs w:val="20"/>
          <w:lang w:val="kk-KZ" w:eastAsia="ru-RU"/>
        </w:rPr>
      </w:pPr>
    </w:p>
    <w:p w14:paraId="05A9870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57C06" w:rsidRPr="007A311A" w14:paraId="67B30F62"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6366DC2"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11D6219"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0F4942E2" w14:textId="5413E513"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8979DDD"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3B8FDEE2" w14:textId="60F7E1CB"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65567"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05E706F8" w14:textId="4B6D2D2D"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031490"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038A232" w14:textId="415A1D19"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w:t>
            </w:r>
          </w:p>
        </w:tc>
      </w:tr>
      <w:tr w:rsidR="00C57C06" w:rsidRPr="00F9743F" w14:paraId="61A0587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621DC8"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E1D732C"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AD83FF1"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түсіну.</w:t>
            </w:r>
          </w:p>
          <w:p w14:paraId="4519DC0A"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C1B3D2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C05F2FD"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7A311A">
              <w:rPr>
                <w:rFonts w:ascii="Times New Roman" w:eastAsia="Times New Roman" w:hAnsi="Times New Roman" w:cs="Times New Roman"/>
                <w:sz w:val="20"/>
                <w:szCs w:val="20"/>
                <w:lang w:val="kk-KZ" w:eastAsia="ru-RU"/>
              </w:rPr>
              <w:t>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47840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57C06" w:rsidRPr="00F9743F" w14:paraId="76590CC8"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F6E538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w:t>
            </w:r>
            <w:r w:rsidRPr="007A311A">
              <w:rPr>
                <w:rFonts w:ascii="Times New Roman" w:eastAsia="Times New Roman" w:hAnsi="Times New Roman" w:cs="Times New Roman"/>
                <w:kern w:val="2"/>
                <w:sz w:val="20"/>
                <w:szCs w:val="20"/>
                <w:lang w:val="kk-KZ" w:eastAsia="ru-RU"/>
                <w14:ligatures w14:val="standardContextual"/>
              </w:rPr>
              <w:lastRenderedPageBreak/>
              <w:t xml:space="preserve">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6871F6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lastRenderedPageBreak/>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w:t>
            </w:r>
            <w:r w:rsidRPr="007A311A">
              <w:rPr>
                <w:rFonts w:ascii="Times New Roman" w:eastAsia="Times New Roman" w:hAnsi="Times New Roman" w:cs="Times New Roman"/>
                <w:kern w:val="2"/>
                <w:sz w:val="20"/>
                <w:szCs w:val="20"/>
                <w:lang w:val="kk-KZ" w:eastAsia="ru-RU"/>
                <w14:ligatures w14:val="standardContextual"/>
              </w:rPr>
              <w:lastRenderedPageBreak/>
              <w:t>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28CCCFEB"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w:t>
            </w:r>
            <w:r w:rsidRPr="007A311A">
              <w:rPr>
                <w:rFonts w:ascii="Times New Roman" w:eastAsia="Times New Roman" w:hAnsi="Times New Roman" w:cs="Times New Roman"/>
                <w:kern w:val="2"/>
                <w:sz w:val="20"/>
                <w:szCs w:val="20"/>
                <w:lang w:val="kk-KZ" w:eastAsia="ru-RU"/>
                <w14:ligatures w14:val="standardContextual"/>
              </w:rPr>
              <w:lastRenderedPageBreak/>
              <w:t>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54513CDE"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w:t>
            </w:r>
            <w:r w:rsidRPr="007A311A">
              <w:rPr>
                <w:rFonts w:ascii="Times New Roman" w:eastAsia="Times New Roman" w:hAnsi="Times New Roman" w:cs="Times New Roman"/>
                <w:kern w:val="2"/>
                <w:sz w:val="20"/>
                <w:szCs w:val="20"/>
                <w:lang w:val="kk-KZ" w:eastAsia="ru-RU"/>
                <w14:ligatures w14:val="standardContextual"/>
              </w:rPr>
              <w:lastRenderedPageBreak/>
              <w:t>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B98E9F6"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ұғымдары арасында </w:t>
            </w:r>
            <w:r w:rsidRPr="007A311A">
              <w:rPr>
                <w:rFonts w:ascii="Times New Roman" w:eastAsia="Times New Roman" w:hAnsi="Times New Roman" w:cs="Times New Roman"/>
                <w:kern w:val="2"/>
                <w:sz w:val="20"/>
                <w:szCs w:val="20"/>
                <w:lang w:val="kk-KZ" w:eastAsia="ru-RU"/>
                <w14:ligatures w14:val="standardContextual"/>
              </w:rPr>
              <w:lastRenderedPageBreak/>
              <w:t>байланыс аз немесе мүлдем жоқ.</w:t>
            </w:r>
          </w:p>
          <w:p w14:paraId="44546FF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57C06" w:rsidRPr="007A311A" w14:paraId="039B43D3"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4C469F"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763E263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сауатты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94DE241"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кейбір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4BEDA74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маңызды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емес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мұқият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талдауға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таяз</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736926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кеңестер</w:t>
            </w:r>
            <w:proofErr w:type="spellEnd"/>
            <w:r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жоқ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өте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төмен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сапалы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w:t>
            </w:r>
          </w:p>
        </w:tc>
      </w:tr>
    </w:tbl>
    <w:p w14:paraId="34CC6AF0" w14:textId="77777777" w:rsidR="009D6571" w:rsidRPr="00C57C06" w:rsidRDefault="009D6571" w:rsidP="009F1F20">
      <w:pPr>
        <w:spacing w:after="0" w:line="240" w:lineRule="auto"/>
        <w:rPr>
          <w:rFonts w:ascii="Times New Roman" w:eastAsia="Times New Roman" w:hAnsi="Times New Roman" w:cs="Times New Roman"/>
          <w:color w:val="000000" w:themeColor="text1"/>
          <w:sz w:val="20"/>
          <w:szCs w:val="20"/>
        </w:rPr>
      </w:pPr>
    </w:p>
    <w:p w14:paraId="2D40DFD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53C8F8"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A9D1FC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953FFD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B05C201"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EA49B9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577380E" w14:textId="77777777" w:rsidR="009D6571" w:rsidRPr="007A311A"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64DFFFA" w14:textId="77777777" w:rsidR="009F1F20" w:rsidRPr="007A311A" w:rsidRDefault="009F1F20" w:rsidP="009F1F20">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__________________________Даулиева Ғ.Р.</w:t>
      </w:r>
    </w:p>
    <w:p w14:paraId="5961FE5F" w14:textId="4C12D934"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sidR="00DA53C3" w:rsidRPr="007A311A">
        <w:rPr>
          <w:rFonts w:ascii="Times New Roman" w:hAnsi="Times New Roman" w:cs="Times New Roman"/>
          <w:b/>
          <w:sz w:val="20"/>
          <w:szCs w:val="20"/>
          <w:lang w:val="kk-KZ"/>
        </w:rPr>
        <w:t>Сартова Р.Б.</w:t>
      </w:r>
    </w:p>
    <w:p w14:paraId="1F687993"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060CC7EF"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0B7517F4" w14:textId="77777777" w:rsidR="009F1F20" w:rsidRDefault="009F1F20" w:rsidP="004D02F1">
      <w:pPr>
        <w:spacing w:after="0" w:line="240" w:lineRule="auto"/>
        <w:jc w:val="center"/>
        <w:rPr>
          <w:rFonts w:ascii="Times New Roman" w:eastAsia="Times New Roman" w:hAnsi="Times New Roman" w:cs="Times New Roman"/>
          <w:bCs/>
          <w:sz w:val="20"/>
          <w:szCs w:val="20"/>
          <w:lang w:val="kk-KZ"/>
        </w:rPr>
      </w:pPr>
    </w:p>
    <w:p w14:paraId="021E8CC5" w14:textId="6F94A5CB" w:rsidR="00EF2C73" w:rsidRPr="007A311A" w:rsidRDefault="00EF2C73" w:rsidP="000779AB">
      <w:pPr>
        <w:tabs>
          <w:tab w:val="left" w:pos="1845"/>
        </w:tabs>
        <w:spacing w:after="0" w:line="240" w:lineRule="auto"/>
        <w:rPr>
          <w:rFonts w:ascii="Times New Roman" w:eastAsia="Times New Roman" w:hAnsi="Times New Roman" w:cs="Times New Roman"/>
          <w:bCs/>
          <w:sz w:val="20"/>
          <w:szCs w:val="20"/>
          <w:lang w:val="kk-KZ"/>
        </w:rPr>
      </w:pPr>
    </w:p>
    <w:sectPr w:rsidR="00EF2C73" w:rsidRPr="007A3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A8E4" w14:textId="77777777" w:rsidR="00151F7E" w:rsidRDefault="00151F7E" w:rsidP="000779AB">
      <w:pPr>
        <w:spacing w:after="0" w:line="240" w:lineRule="auto"/>
      </w:pPr>
      <w:r>
        <w:separator/>
      </w:r>
    </w:p>
  </w:endnote>
  <w:endnote w:type="continuationSeparator" w:id="0">
    <w:p w14:paraId="131E1961" w14:textId="77777777" w:rsidR="00151F7E" w:rsidRDefault="00151F7E" w:rsidP="0007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C846" w14:textId="77777777" w:rsidR="00151F7E" w:rsidRDefault="00151F7E" w:rsidP="000779AB">
      <w:pPr>
        <w:spacing w:after="0" w:line="240" w:lineRule="auto"/>
      </w:pPr>
      <w:r>
        <w:separator/>
      </w:r>
    </w:p>
  </w:footnote>
  <w:footnote w:type="continuationSeparator" w:id="0">
    <w:p w14:paraId="64565BD4" w14:textId="77777777" w:rsidR="00151F7E" w:rsidRDefault="00151F7E" w:rsidP="0007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1"/>
  </w:num>
  <w:num w:numId="2" w16cid:durableId="1302468338">
    <w:abstractNumId w:val="3"/>
  </w:num>
  <w:num w:numId="3" w16cid:durableId="1050417407">
    <w:abstractNumId w:val="2"/>
  </w:num>
  <w:num w:numId="4" w16cid:durableId="1315992206">
    <w:abstractNumId w:val="8"/>
  </w:num>
  <w:num w:numId="5" w16cid:durableId="1790513149">
    <w:abstractNumId w:val="4"/>
  </w:num>
  <w:num w:numId="6"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30858"/>
    <w:rsid w:val="000319B3"/>
    <w:rsid w:val="00067713"/>
    <w:rsid w:val="000779AB"/>
    <w:rsid w:val="000B4A89"/>
    <w:rsid w:val="000E4804"/>
    <w:rsid w:val="00151F7E"/>
    <w:rsid w:val="00161AA6"/>
    <w:rsid w:val="001632AF"/>
    <w:rsid w:val="00195036"/>
    <w:rsid w:val="001A037A"/>
    <w:rsid w:val="001D0F13"/>
    <w:rsid w:val="00214118"/>
    <w:rsid w:val="002168C7"/>
    <w:rsid w:val="002757A4"/>
    <w:rsid w:val="002814E1"/>
    <w:rsid w:val="00295FC2"/>
    <w:rsid w:val="002C7295"/>
    <w:rsid w:val="002E40A5"/>
    <w:rsid w:val="00310446"/>
    <w:rsid w:val="003177B9"/>
    <w:rsid w:val="00325C8E"/>
    <w:rsid w:val="0036491C"/>
    <w:rsid w:val="00396A75"/>
    <w:rsid w:val="003B1BCD"/>
    <w:rsid w:val="003D6EA0"/>
    <w:rsid w:val="003E685B"/>
    <w:rsid w:val="003E6D87"/>
    <w:rsid w:val="003F1A47"/>
    <w:rsid w:val="004516F3"/>
    <w:rsid w:val="004866FD"/>
    <w:rsid w:val="00487710"/>
    <w:rsid w:val="004C3769"/>
    <w:rsid w:val="004D02F1"/>
    <w:rsid w:val="0053317E"/>
    <w:rsid w:val="005336D0"/>
    <w:rsid w:val="00537713"/>
    <w:rsid w:val="00542B3F"/>
    <w:rsid w:val="00545BA5"/>
    <w:rsid w:val="005552F1"/>
    <w:rsid w:val="0056487A"/>
    <w:rsid w:val="00591D79"/>
    <w:rsid w:val="0059776F"/>
    <w:rsid w:val="005F4420"/>
    <w:rsid w:val="006A459F"/>
    <w:rsid w:val="006D12CC"/>
    <w:rsid w:val="007372C7"/>
    <w:rsid w:val="00747631"/>
    <w:rsid w:val="00782F0D"/>
    <w:rsid w:val="007A311A"/>
    <w:rsid w:val="007D26F1"/>
    <w:rsid w:val="008469B6"/>
    <w:rsid w:val="00870CB5"/>
    <w:rsid w:val="0087231F"/>
    <w:rsid w:val="00882C63"/>
    <w:rsid w:val="008846F7"/>
    <w:rsid w:val="00886C75"/>
    <w:rsid w:val="00891539"/>
    <w:rsid w:val="008B565E"/>
    <w:rsid w:val="008D5053"/>
    <w:rsid w:val="00906721"/>
    <w:rsid w:val="00971DB3"/>
    <w:rsid w:val="009D6571"/>
    <w:rsid w:val="009E715A"/>
    <w:rsid w:val="009F1F20"/>
    <w:rsid w:val="00A275E8"/>
    <w:rsid w:val="00A33B88"/>
    <w:rsid w:val="00A520A7"/>
    <w:rsid w:val="00A92FC5"/>
    <w:rsid w:val="00AC3BE2"/>
    <w:rsid w:val="00AE7EDD"/>
    <w:rsid w:val="00AF2C7B"/>
    <w:rsid w:val="00AF64A4"/>
    <w:rsid w:val="00B50FEB"/>
    <w:rsid w:val="00B53361"/>
    <w:rsid w:val="00B57FDE"/>
    <w:rsid w:val="00C24250"/>
    <w:rsid w:val="00C36283"/>
    <w:rsid w:val="00C5750E"/>
    <w:rsid w:val="00C57C06"/>
    <w:rsid w:val="00C651A8"/>
    <w:rsid w:val="00C80DEF"/>
    <w:rsid w:val="00CB3FFD"/>
    <w:rsid w:val="00CC4BC4"/>
    <w:rsid w:val="00D46B0B"/>
    <w:rsid w:val="00D62AC5"/>
    <w:rsid w:val="00D84E9B"/>
    <w:rsid w:val="00DA53C3"/>
    <w:rsid w:val="00DD6E24"/>
    <w:rsid w:val="00DE7A5E"/>
    <w:rsid w:val="00E144D9"/>
    <w:rsid w:val="00E31205"/>
    <w:rsid w:val="00E42167"/>
    <w:rsid w:val="00E466DC"/>
    <w:rsid w:val="00EC6F25"/>
    <w:rsid w:val="00EF2C73"/>
    <w:rsid w:val="00F24275"/>
    <w:rsid w:val="00F3551F"/>
    <w:rsid w:val="00F73F43"/>
    <w:rsid w:val="00F81AC4"/>
    <w:rsid w:val="00F9743F"/>
    <w:rsid w:val="00FA68E9"/>
    <w:rsid w:val="00FD01F3"/>
    <w:rsid w:val="00FE088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183A"/>
  <w15:chartTrackingRefBased/>
  <w15:docId w15:val="{3D309B52-03DD-4A1B-A3C5-B2BAF8F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5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870CB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9F1F20"/>
  </w:style>
  <w:style w:type="character" w:styleId="ae">
    <w:name w:val="Hyperlink"/>
    <w:basedOn w:val="a0"/>
    <w:uiPriority w:val="99"/>
    <w:semiHidden/>
    <w:unhideWhenUsed/>
    <w:rsid w:val="009F1F20"/>
    <w:rPr>
      <w:color w:val="0000FF"/>
      <w:u w:val="single"/>
    </w:rPr>
  </w:style>
  <w:style w:type="paragraph" w:styleId="af">
    <w:name w:val="header"/>
    <w:basedOn w:val="a"/>
    <w:link w:val="af0"/>
    <w:uiPriority w:val="99"/>
    <w:unhideWhenUsed/>
    <w:rsid w:val="000779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779AB"/>
    <w:rPr>
      <w:kern w:val="0"/>
      <w:sz w:val="21"/>
      <w:szCs w:val="21"/>
      <w14:ligatures w14:val="none"/>
    </w:rPr>
  </w:style>
  <w:style w:type="paragraph" w:styleId="af1">
    <w:name w:val="footer"/>
    <w:basedOn w:val="a"/>
    <w:link w:val="af2"/>
    <w:uiPriority w:val="99"/>
    <w:unhideWhenUsed/>
    <w:rsid w:val="000779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79AB"/>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B60-5BB7-4F95-AD21-98B899F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44</cp:revision>
  <cp:lastPrinted>2025-09-05T03:36:00Z</cp:lastPrinted>
  <dcterms:created xsi:type="dcterms:W3CDTF">2025-08-11T11:22:00Z</dcterms:created>
  <dcterms:modified xsi:type="dcterms:W3CDTF">2025-10-04T07:25:00Z</dcterms:modified>
</cp:coreProperties>
</file>